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30687" w14:textId="77777777" w:rsidR="004E3632" w:rsidRPr="00896F62" w:rsidRDefault="004E3632" w:rsidP="003B282D">
      <w:pPr>
        <w:spacing w:after="0"/>
        <w:ind w:firstLine="284"/>
        <w:jc w:val="center"/>
        <w:rPr>
          <w:rFonts w:ascii="Minion Pro" w:hAnsi="Minion Pro"/>
          <w:b/>
          <w:color w:val="000000"/>
          <w:sz w:val="40"/>
          <w:szCs w:val="56"/>
          <w:lang w:eastAsia="hr-HR"/>
        </w:rPr>
      </w:pPr>
      <w:r w:rsidRPr="00896F62">
        <w:rPr>
          <w:rFonts w:ascii="Minion Pro" w:hAnsi="Minion Pro"/>
          <w:b/>
          <w:color w:val="000000"/>
          <w:sz w:val="40"/>
          <w:szCs w:val="56"/>
          <w:lang w:eastAsia="hr-HR"/>
        </w:rPr>
        <w:t>HRVATSKI ZAVOD ZA HITNU MEDICINU</w:t>
      </w:r>
    </w:p>
    <w:p w14:paraId="6C6E53BD" w14:textId="77777777" w:rsidR="004E3632" w:rsidRPr="00896F62" w:rsidRDefault="004E3632" w:rsidP="003B282D">
      <w:pPr>
        <w:spacing w:after="0"/>
        <w:ind w:firstLine="284"/>
        <w:jc w:val="both"/>
        <w:rPr>
          <w:rFonts w:ascii="Minion Pro" w:hAnsi="Minion Pro"/>
          <w:color w:val="000000"/>
          <w:lang w:eastAsia="hr-HR"/>
        </w:rPr>
      </w:pPr>
    </w:p>
    <w:p w14:paraId="5A3B5146" w14:textId="77777777" w:rsidR="0024295A" w:rsidRPr="00896F62" w:rsidRDefault="0024295A" w:rsidP="0024295A">
      <w:pPr>
        <w:spacing w:after="0" w:line="240" w:lineRule="auto"/>
        <w:ind w:firstLine="284"/>
        <w:jc w:val="both"/>
        <w:rPr>
          <w:rFonts w:ascii="Minion Pro" w:hAnsi="Minion Pro"/>
          <w:color w:val="000000"/>
          <w:lang w:eastAsia="hr-HR"/>
        </w:rPr>
      </w:pPr>
      <w:r w:rsidRPr="00896F62">
        <w:rPr>
          <w:rFonts w:ascii="Minion Pro" w:hAnsi="Minion Pro"/>
          <w:color w:val="000000"/>
          <w:lang w:eastAsia="hr-HR"/>
        </w:rPr>
        <w:t xml:space="preserve">Na temelju članka 8. stavka 5. Pravilnika o standardima i normativima u pogledu prostora, radnika i medicinsko-tehničke opreme za obavljanje djelatnosti hitne medicine i djelatnosti sanitetskog prijevoza (»Narodne novine«, broj 64/2024) Hrvatski zavod za hitnu medicinu utvrđuje </w:t>
      </w:r>
    </w:p>
    <w:p w14:paraId="1C48FBCC" w14:textId="77777777" w:rsidR="00F92617" w:rsidRPr="00896F62" w:rsidRDefault="00F92617" w:rsidP="003B282D">
      <w:pPr>
        <w:spacing w:after="0"/>
        <w:ind w:firstLine="284"/>
        <w:jc w:val="both"/>
        <w:rPr>
          <w:rFonts w:ascii="Minion Pro" w:hAnsi="Minion Pro"/>
          <w:color w:val="000000"/>
          <w:lang w:eastAsia="hr-HR"/>
        </w:rPr>
      </w:pPr>
    </w:p>
    <w:p w14:paraId="36F07782" w14:textId="77777777" w:rsidR="004E3632" w:rsidRPr="00896F62" w:rsidRDefault="004E3632" w:rsidP="00896F62">
      <w:pPr>
        <w:spacing w:after="0"/>
        <w:ind w:firstLine="284"/>
        <w:jc w:val="center"/>
        <w:rPr>
          <w:rFonts w:ascii="Minion Pro" w:hAnsi="Minion Pro"/>
          <w:color w:val="000000"/>
          <w:lang w:eastAsia="hr-HR"/>
        </w:rPr>
      </w:pPr>
    </w:p>
    <w:p w14:paraId="519B0BEF" w14:textId="77777777" w:rsidR="00896F62" w:rsidRPr="00896F62" w:rsidRDefault="004E3632" w:rsidP="00896F62">
      <w:pPr>
        <w:spacing w:after="0"/>
        <w:ind w:firstLine="284"/>
        <w:jc w:val="center"/>
        <w:rPr>
          <w:rFonts w:ascii="Minion Pro" w:hAnsi="Minion Pro"/>
          <w:b/>
          <w:color w:val="000000"/>
          <w:sz w:val="36"/>
          <w:szCs w:val="48"/>
          <w:lang w:eastAsia="hr-HR"/>
        </w:rPr>
      </w:pPr>
      <w:r w:rsidRPr="00896F62">
        <w:rPr>
          <w:rFonts w:ascii="Minion Pro" w:hAnsi="Minion Pro"/>
          <w:b/>
          <w:color w:val="000000"/>
          <w:sz w:val="36"/>
          <w:szCs w:val="48"/>
          <w:lang w:eastAsia="hr-HR"/>
        </w:rPr>
        <w:t>EDUKACIJSK</w:t>
      </w:r>
      <w:r w:rsidR="00171520" w:rsidRPr="00896F62">
        <w:rPr>
          <w:rFonts w:ascii="Minion Pro" w:hAnsi="Minion Pro"/>
          <w:b/>
          <w:color w:val="000000"/>
          <w:sz w:val="36"/>
          <w:szCs w:val="48"/>
          <w:lang w:eastAsia="hr-HR"/>
        </w:rPr>
        <w:t>I</w:t>
      </w:r>
      <w:r w:rsidRPr="00896F62">
        <w:rPr>
          <w:rFonts w:ascii="Minion Pro" w:hAnsi="Minion Pro"/>
          <w:b/>
          <w:color w:val="000000"/>
          <w:sz w:val="36"/>
          <w:szCs w:val="48"/>
          <w:lang w:eastAsia="hr-HR"/>
        </w:rPr>
        <w:t xml:space="preserve"> PROGRAM</w:t>
      </w:r>
    </w:p>
    <w:p w14:paraId="42258B1F" w14:textId="4425A22C" w:rsidR="004E3632" w:rsidRPr="00896F62" w:rsidRDefault="004E3632" w:rsidP="00896F62">
      <w:pPr>
        <w:spacing w:after="0"/>
        <w:ind w:firstLine="284"/>
        <w:jc w:val="center"/>
        <w:rPr>
          <w:rFonts w:ascii="Minion Pro" w:hAnsi="Minion Pro"/>
          <w:b/>
          <w:color w:val="000000"/>
          <w:sz w:val="28"/>
          <w:szCs w:val="32"/>
          <w:lang w:eastAsia="hr-HR"/>
        </w:rPr>
      </w:pPr>
      <w:r w:rsidRPr="00896F62">
        <w:rPr>
          <w:rFonts w:ascii="Minion Pro" w:hAnsi="Minion Pro"/>
          <w:b/>
          <w:color w:val="000000"/>
          <w:sz w:val="28"/>
          <w:szCs w:val="32"/>
          <w:lang w:eastAsia="hr-HR"/>
        </w:rPr>
        <w:t>ZA RADNIKE KOJI PROVODE TRIJAŽU U DJELATNOSTI HITNE MEDICINE</w:t>
      </w:r>
    </w:p>
    <w:p w14:paraId="3C5D6BE0" w14:textId="77777777" w:rsidR="00A94AD2" w:rsidRPr="00896F62" w:rsidRDefault="00A94AD2" w:rsidP="003B282D">
      <w:pPr>
        <w:spacing w:after="0"/>
        <w:ind w:firstLine="284"/>
        <w:jc w:val="center"/>
        <w:rPr>
          <w:rFonts w:ascii="Minion Pro" w:hAnsi="Minion Pro"/>
          <w:b/>
          <w:color w:val="000000"/>
          <w:lang w:eastAsia="hr-HR"/>
        </w:rPr>
      </w:pPr>
    </w:p>
    <w:p w14:paraId="3556F662" w14:textId="77777777" w:rsidR="004E3632" w:rsidRPr="00896F62" w:rsidRDefault="004E3632" w:rsidP="003B282D">
      <w:pPr>
        <w:spacing w:after="0"/>
        <w:ind w:firstLine="284"/>
        <w:jc w:val="center"/>
        <w:rPr>
          <w:rFonts w:ascii="Minion Pro" w:hAnsi="Minion Pro"/>
          <w:color w:val="000000"/>
          <w:lang w:eastAsia="hr-HR"/>
        </w:rPr>
      </w:pPr>
    </w:p>
    <w:p w14:paraId="6436EA70" w14:textId="77777777" w:rsidR="004E3632" w:rsidRPr="00896F62" w:rsidRDefault="004E3632" w:rsidP="003B282D">
      <w:pPr>
        <w:spacing w:after="0"/>
        <w:ind w:firstLine="284"/>
        <w:jc w:val="center"/>
        <w:rPr>
          <w:rFonts w:ascii="Minion Pro" w:hAnsi="Minion Pro"/>
          <w:color w:val="000000"/>
          <w:lang w:eastAsia="hr-HR"/>
        </w:rPr>
      </w:pPr>
      <w:r w:rsidRPr="00896F62">
        <w:rPr>
          <w:rFonts w:ascii="Minion Pro" w:hAnsi="Minion Pro"/>
          <w:color w:val="000000"/>
          <w:lang w:eastAsia="hr-HR"/>
        </w:rPr>
        <w:t xml:space="preserve">Članak </w:t>
      </w:r>
      <w:r w:rsidR="008D2BC3" w:rsidRPr="00896F62">
        <w:rPr>
          <w:rFonts w:ascii="Minion Pro" w:hAnsi="Minion Pro"/>
          <w:color w:val="000000"/>
          <w:lang w:eastAsia="hr-HR"/>
        </w:rPr>
        <w:t>1</w:t>
      </w:r>
      <w:r w:rsidRPr="00896F62">
        <w:rPr>
          <w:rFonts w:ascii="Minion Pro" w:hAnsi="Minion Pro"/>
          <w:color w:val="000000"/>
          <w:lang w:eastAsia="hr-HR"/>
        </w:rPr>
        <w:t xml:space="preserve">. </w:t>
      </w:r>
    </w:p>
    <w:p w14:paraId="29CCA68D" w14:textId="77777777" w:rsidR="004E3632" w:rsidRPr="00896F62" w:rsidRDefault="004E3632" w:rsidP="003B282D">
      <w:pPr>
        <w:spacing w:after="0"/>
        <w:ind w:firstLine="284"/>
        <w:jc w:val="center"/>
        <w:rPr>
          <w:rFonts w:ascii="Minion Pro" w:hAnsi="Minion Pro"/>
          <w:color w:val="000000"/>
          <w:lang w:eastAsia="hr-HR"/>
        </w:rPr>
      </w:pPr>
    </w:p>
    <w:p w14:paraId="2B1E3D3A" w14:textId="4AC9581A" w:rsidR="004E3632" w:rsidRPr="00896F62" w:rsidRDefault="004E3632" w:rsidP="00D847A2">
      <w:pPr>
        <w:spacing w:after="0"/>
        <w:jc w:val="both"/>
        <w:rPr>
          <w:rFonts w:ascii="Minion Pro" w:hAnsi="Minion Pro"/>
          <w:color w:val="000000"/>
          <w:lang w:eastAsia="hr-HR"/>
        </w:rPr>
      </w:pPr>
      <w:r w:rsidRPr="00896F62">
        <w:rPr>
          <w:rFonts w:ascii="Minion Pro" w:hAnsi="Minion Pro"/>
          <w:color w:val="000000"/>
          <w:lang w:eastAsia="hr-HR"/>
        </w:rPr>
        <w:t xml:space="preserve">Edukacijski program </w:t>
      </w:r>
      <w:r w:rsidR="00F800A4" w:rsidRPr="00896F62">
        <w:rPr>
          <w:rFonts w:ascii="Minion Pro" w:hAnsi="Minion Pro"/>
          <w:color w:val="000000"/>
          <w:lang w:eastAsia="hr-HR"/>
        </w:rPr>
        <w:t xml:space="preserve">za radnike koji provode trijažu u djelatnosti hitne medicine </w:t>
      </w:r>
      <w:r w:rsidRPr="00896F62">
        <w:rPr>
          <w:rFonts w:ascii="Minion Pro" w:hAnsi="Minion Pro"/>
          <w:color w:val="000000"/>
          <w:lang w:eastAsia="hr-HR"/>
        </w:rPr>
        <w:t>utvrđuje sadržaj edukacije za medicinske sestre</w:t>
      </w:r>
      <w:r w:rsidR="008D2BC3" w:rsidRPr="00896F62">
        <w:rPr>
          <w:rFonts w:ascii="Minion Pro" w:hAnsi="Minion Pro"/>
          <w:color w:val="000000"/>
          <w:lang w:eastAsia="hr-HR"/>
        </w:rPr>
        <w:t>-medicinske tehničare</w:t>
      </w:r>
      <w:r w:rsidRPr="00896F62">
        <w:rPr>
          <w:rFonts w:ascii="Minion Pro" w:hAnsi="Minion Pro"/>
          <w:color w:val="000000"/>
          <w:lang w:eastAsia="hr-HR"/>
        </w:rPr>
        <w:t xml:space="preserve"> koji obavljaju poslove trijaže u objedinjen</w:t>
      </w:r>
      <w:r w:rsidR="008D2BC3" w:rsidRPr="00896F62">
        <w:rPr>
          <w:rFonts w:ascii="Minion Pro" w:hAnsi="Minion Pro"/>
          <w:color w:val="000000"/>
          <w:lang w:eastAsia="hr-HR"/>
        </w:rPr>
        <w:t>o</w:t>
      </w:r>
      <w:r w:rsidR="00C94B41" w:rsidRPr="00896F62">
        <w:rPr>
          <w:rFonts w:ascii="Minion Pro" w:hAnsi="Minion Pro"/>
          <w:color w:val="000000"/>
          <w:lang w:eastAsia="hr-HR"/>
        </w:rPr>
        <w:t>m hitn</w:t>
      </w:r>
      <w:r w:rsidR="008D2BC3" w:rsidRPr="00896F62">
        <w:rPr>
          <w:rFonts w:ascii="Minion Pro" w:hAnsi="Minion Pro"/>
          <w:color w:val="000000"/>
          <w:lang w:eastAsia="hr-HR"/>
        </w:rPr>
        <w:t>o</w:t>
      </w:r>
      <w:r w:rsidR="00C94B41" w:rsidRPr="00896F62">
        <w:rPr>
          <w:rFonts w:ascii="Minion Pro" w:hAnsi="Minion Pro"/>
          <w:color w:val="000000"/>
          <w:lang w:eastAsia="hr-HR"/>
        </w:rPr>
        <w:t>m bolničk</w:t>
      </w:r>
      <w:r w:rsidR="008D2BC3" w:rsidRPr="00896F62">
        <w:rPr>
          <w:rFonts w:ascii="Minion Pro" w:hAnsi="Minion Pro"/>
          <w:color w:val="000000"/>
          <w:lang w:eastAsia="hr-HR"/>
        </w:rPr>
        <w:t>o</w:t>
      </w:r>
      <w:r w:rsidR="00C94B41" w:rsidRPr="00896F62">
        <w:rPr>
          <w:rFonts w:ascii="Minion Pro" w:hAnsi="Minion Pro"/>
          <w:color w:val="000000"/>
          <w:lang w:eastAsia="hr-HR"/>
        </w:rPr>
        <w:t>m prij</w:t>
      </w:r>
      <w:r w:rsidR="00ED094E" w:rsidRPr="00896F62">
        <w:rPr>
          <w:rFonts w:ascii="Minion Pro" w:hAnsi="Minion Pro"/>
          <w:color w:val="000000"/>
          <w:lang w:eastAsia="hr-HR"/>
        </w:rPr>
        <w:t>e</w:t>
      </w:r>
      <w:r w:rsidR="00C94B41" w:rsidRPr="00896F62">
        <w:rPr>
          <w:rFonts w:ascii="Minion Pro" w:hAnsi="Minion Pro"/>
          <w:color w:val="000000"/>
          <w:lang w:eastAsia="hr-HR"/>
        </w:rPr>
        <w:t>m</w:t>
      </w:r>
      <w:r w:rsidR="008D2BC3" w:rsidRPr="00896F62">
        <w:rPr>
          <w:rFonts w:ascii="Minion Pro" w:hAnsi="Minion Pro"/>
          <w:color w:val="000000"/>
          <w:lang w:eastAsia="hr-HR"/>
        </w:rPr>
        <w:t>u</w:t>
      </w:r>
      <w:r w:rsidR="00B4146B" w:rsidRPr="00896F62">
        <w:rPr>
          <w:rFonts w:ascii="Minion Pro" w:hAnsi="Minion Pro"/>
          <w:color w:val="000000"/>
          <w:lang w:eastAsia="hr-HR"/>
        </w:rPr>
        <w:t xml:space="preserve"> (u daljnjem tekstu:</w:t>
      </w:r>
      <w:r w:rsidR="0024295A" w:rsidRPr="00896F62">
        <w:rPr>
          <w:rFonts w:ascii="Minion Pro" w:hAnsi="Minion Pro"/>
          <w:color w:val="000000"/>
          <w:lang w:eastAsia="hr-HR"/>
        </w:rPr>
        <w:t xml:space="preserve"> </w:t>
      </w:r>
      <w:r w:rsidR="00B4146B" w:rsidRPr="00896F62">
        <w:rPr>
          <w:rFonts w:ascii="Minion Pro" w:hAnsi="Minion Pro"/>
          <w:color w:val="000000"/>
          <w:lang w:eastAsia="hr-HR"/>
        </w:rPr>
        <w:t>OHBP)</w:t>
      </w:r>
      <w:r w:rsidR="00C94B41" w:rsidRPr="00896F62">
        <w:rPr>
          <w:rFonts w:ascii="Minion Pro" w:hAnsi="Minion Pro"/>
          <w:color w:val="000000"/>
          <w:lang w:eastAsia="hr-HR"/>
        </w:rPr>
        <w:t xml:space="preserve"> </w:t>
      </w:r>
      <w:r w:rsidRPr="00896F62">
        <w:rPr>
          <w:rFonts w:ascii="Minion Pro" w:hAnsi="Minion Pro"/>
          <w:color w:val="000000"/>
          <w:lang w:eastAsia="hr-HR"/>
        </w:rPr>
        <w:t xml:space="preserve">te kompetencije (znanja i vještine) koje </w:t>
      </w:r>
      <w:bookmarkStart w:id="0" w:name="_Hlk167440790"/>
      <w:r w:rsidR="00C94B41" w:rsidRPr="00896F62">
        <w:rPr>
          <w:rFonts w:ascii="Minion Pro" w:hAnsi="Minion Pro"/>
          <w:color w:val="000000"/>
          <w:lang w:eastAsia="hr-HR"/>
        </w:rPr>
        <w:t>medicinske sestre</w:t>
      </w:r>
      <w:r w:rsidR="008D2BC3" w:rsidRPr="00896F62">
        <w:rPr>
          <w:rFonts w:ascii="Minion Pro" w:hAnsi="Minion Pro"/>
          <w:color w:val="000000"/>
          <w:lang w:eastAsia="hr-HR"/>
        </w:rPr>
        <w:t>-medicinski tehničari</w:t>
      </w:r>
      <w:r w:rsidR="00C94B41" w:rsidRPr="00896F62">
        <w:rPr>
          <w:rFonts w:ascii="Minion Pro" w:hAnsi="Minion Pro"/>
          <w:color w:val="000000"/>
          <w:lang w:eastAsia="hr-HR"/>
        </w:rPr>
        <w:t xml:space="preserve"> </w:t>
      </w:r>
      <w:bookmarkEnd w:id="0"/>
      <w:r w:rsidRPr="00896F62">
        <w:rPr>
          <w:rFonts w:ascii="Minion Pro" w:hAnsi="Minion Pro"/>
          <w:color w:val="000000"/>
          <w:lang w:eastAsia="hr-HR"/>
        </w:rPr>
        <w:t>stječ</w:t>
      </w:r>
      <w:r w:rsidR="00C94B41" w:rsidRPr="00896F62">
        <w:rPr>
          <w:rFonts w:ascii="Minion Pro" w:hAnsi="Minion Pro"/>
          <w:color w:val="000000"/>
          <w:lang w:eastAsia="hr-HR"/>
        </w:rPr>
        <w:t>u</w:t>
      </w:r>
      <w:r w:rsidRPr="00896F62">
        <w:rPr>
          <w:rFonts w:ascii="Minion Pro" w:hAnsi="Minion Pro"/>
          <w:color w:val="000000"/>
          <w:lang w:eastAsia="hr-HR"/>
        </w:rPr>
        <w:t xml:space="preserve"> uspješnim završetkom edukacijsk</w:t>
      </w:r>
      <w:r w:rsidR="00171520" w:rsidRPr="00896F62">
        <w:rPr>
          <w:rFonts w:ascii="Minion Pro" w:hAnsi="Minion Pro"/>
          <w:color w:val="000000"/>
          <w:lang w:eastAsia="hr-HR"/>
        </w:rPr>
        <w:t>og</w:t>
      </w:r>
      <w:r w:rsidRPr="00896F62">
        <w:rPr>
          <w:rFonts w:ascii="Minion Pro" w:hAnsi="Minion Pro"/>
          <w:color w:val="000000"/>
          <w:lang w:eastAsia="hr-HR"/>
        </w:rPr>
        <w:t xml:space="preserve"> programa.</w:t>
      </w:r>
    </w:p>
    <w:p w14:paraId="421F90EB" w14:textId="77777777" w:rsidR="004E3632" w:rsidRPr="00896F62" w:rsidRDefault="004E3632" w:rsidP="003B282D">
      <w:pPr>
        <w:spacing w:after="0"/>
        <w:jc w:val="center"/>
        <w:rPr>
          <w:rFonts w:ascii="Minion Pro" w:hAnsi="Minion Pro"/>
          <w:color w:val="000000"/>
          <w:lang w:eastAsia="hr-HR"/>
        </w:rPr>
      </w:pPr>
    </w:p>
    <w:p w14:paraId="50075FB6" w14:textId="77777777" w:rsidR="004E3632" w:rsidRPr="00896F62" w:rsidRDefault="004E3632" w:rsidP="003B282D">
      <w:pPr>
        <w:spacing w:after="0"/>
        <w:jc w:val="center"/>
        <w:rPr>
          <w:rFonts w:ascii="Minion Pro" w:hAnsi="Minion Pro"/>
          <w:color w:val="000000"/>
          <w:lang w:eastAsia="hr-HR"/>
        </w:rPr>
      </w:pPr>
      <w:r w:rsidRPr="00896F62">
        <w:rPr>
          <w:rFonts w:ascii="Minion Pro" w:hAnsi="Minion Pro"/>
          <w:color w:val="000000"/>
          <w:lang w:eastAsia="hr-HR"/>
        </w:rPr>
        <w:t xml:space="preserve">Članak </w:t>
      </w:r>
      <w:r w:rsidR="008D2BC3" w:rsidRPr="00896F62">
        <w:rPr>
          <w:rFonts w:ascii="Minion Pro" w:hAnsi="Minion Pro"/>
          <w:color w:val="000000"/>
          <w:lang w:eastAsia="hr-HR"/>
        </w:rPr>
        <w:t>2</w:t>
      </w:r>
      <w:r w:rsidRPr="00896F62">
        <w:rPr>
          <w:rFonts w:ascii="Minion Pro" w:hAnsi="Minion Pro"/>
          <w:color w:val="000000"/>
          <w:lang w:eastAsia="hr-HR"/>
        </w:rPr>
        <w:t>.</w:t>
      </w:r>
    </w:p>
    <w:p w14:paraId="45EFA8E0" w14:textId="77777777" w:rsidR="00F800A4" w:rsidRPr="00896F62" w:rsidRDefault="00F800A4" w:rsidP="003B282D">
      <w:pPr>
        <w:spacing w:after="0"/>
        <w:jc w:val="center"/>
        <w:rPr>
          <w:rFonts w:ascii="Minion Pro" w:hAnsi="Minion Pro"/>
          <w:color w:val="000000"/>
          <w:lang w:eastAsia="hr-HR"/>
        </w:rPr>
      </w:pPr>
    </w:p>
    <w:p w14:paraId="162E7876" w14:textId="2945AE25" w:rsidR="00F800A4" w:rsidRPr="00896F62" w:rsidRDefault="00F800A4" w:rsidP="00E33DE3">
      <w:pPr>
        <w:spacing w:after="0"/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 xml:space="preserve">Edukacijski program za radnike koji provode trijažu u djelatnosti hitne medicine obuhvaća </w:t>
      </w:r>
      <w:r w:rsidR="008D2BC3" w:rsidRPr="00896F62">
        <w:rPr>
          <w:rFonts w:ascii="Minion Pro" w:hAnsi="Minion Pro"/>
        </w:rPr>
        <w:t>edukacijske vježbe</w:t>
      </w:r>
      <w:r w:rsidRPr="00896F62">
        <w:rPr>
          <w:rFonts w:ascii="Minion Pro" w:hAnsi="Minion Pro"/>
        </w:rPr>
        <w:t xml:space="preserve"> </w:t>
      </w:r>
      <w:r w:rsidR="00E33DE3" w:rsidRPr="00896F62">
        <w:rPr>
          <w:rFonts w:ascii="Minion Pro" w:hAnsi="Minion Pro"/>
        </w:rPr>
        <w:t xml:space="preserve">trijaže </w:t>
      </w:r>
      <w:r w:rsidRPr="00896F62">
        <w:rPr>
          <w:rFonts w:ascii="Minion Pro" w:hAnsi="Minion Pro"/>
        </w:rPr>
        <w:t xml:space="preserve">te </w:t>
      </w:r>
      <w:bookmarkStart w:id="1" w:name="_Hlk158891646"/>
      <w:r w:rsidR="008D2BC3" w:rsidRPr="00896F62">
        <w:rPr>
          <w:rFonts w:ascii="Minion Pro" w:hAnsi="Minion Pro"/>
        </w:rPr>
        <w:t xml:space="preserve">edukacijske vježbe </w:t>
      </w:r>
      <w:r w:rsidRPr="00896F62">
        <w:rPr>
          <w:rFonts w:ascii="Minion Pro" w:hAnsi="Minion Pro"/>
        </w:rPr>
        <w:t>obnov</w:t>
      </w:r>
      <w:r w:rsidR="008D2BC3" w:rsidRPr="00896F62">
        <w:rPr>
          <w:rFonts w:ascii="Minion Pro" w:hAnsi="Minion Pro"/>
        </w:rPr>
        <w:t>e</w:t>
      </w:r>
      <w:r w:rsidRPr="00896F62">
        <w:rPr>
          <w:rFonts w:ascii="Minion Pro" w:hAnsi="Minion Pro"/>
        </w:rPr>
        <w:t xml:space="preserve"> znanja i vještina </w:t>
      </w:r>
      <w:r w:rsidR="00E33DE3" w:rsidRPr="00896F62">
        <w:rPr>
          <w:rFonts w:ascii="Minion Pro" w:hAnsi="Minion Pro"/>
        </w:rPr>
        <w:t xml:space="preserve">trijaže </w:t>
      </w:r>
      <w:bookmarkEnd w:id="1"/>
      <w:r w:rsidRPr="00896F62">
        <w:rPr>
          <w:rFonts w:ascii="Minion Pro" w:hAnsi="Minion Pro"/>
        </w:rPr>
        <w:t>koje medicinskim sestrama</w:t>
      </w:r>
      <w:r w:rsidR="008D2BC3" w:rsidRPr="00896F62">
        <w:rPr>
          <w:rFonts w:ascii="Minion Pro" w:hAnsi="Minion Pro"/>
        </w:rPr>
        <w:t>-medicinskim tehničarima</w:t>
      </w:r>
      <w:r w:rsidRPr="00896F62">
        <w:rPr>
          <w:rFonts w:ascii="Minion Pro" w:hAnsi="Minion Pro"/>
        </w:rPr>
        <w:t xml:space="preserve"> </w:t>
      </w:r>
      <w:r w:rsidR="00E33DE3" w:rsidRPr="00896F62">
        <w:rPr>
          <w:rFonts w:ascii="Minion Pro" w:hAnsi="Minion Pro"/>
        </w:rPr>
        <w:t xml:space="preserve">omogućuju </w:t>
      </w:r>
      <w:r w:rsidRPr="00896F62">
        <w:rPr>
          <w:rFonts w:ascii="Minion Pro" w:hAnsi="Minion Pro"/>
        </w:rPr>
        <w:t xml:space="preserve">stjecanje i održavanje kompetencija potrebnih za provođenje trijaže odraslih i djece u </w:t>
      </w:r>
      <w:r w:rsidR="00B4146B" w:rsidRPr="00896F62">
        <w:rPr>
          <w:rFonts w:ascii="Minion Pro" w:hAnsi="Minion Pro"/>
        </w:rPr>
        <w:t>OHBP-u</w:t>
      </w:r>
      <w:r w:rsidR="008D2BC3" w:rsidRPr="00896F62">
        <w:rPr>
          <w:rFonts w:ascii="Minion Pro" w:hAnsi="Minion Pro"/>
        </w:rPr>
        <w:t>, te način organizacije i provođenja edukacijsk</w:t>
      </w:r>
      <w:r w:rsidR="00E33DE3" w:rsidRPr="00896F62">
        <w:rPr>
          <w:rFonts w:ascii="Minion Pro" w:hAnsi="Minion Pro"/>
        </w:rPr>
        <w:t xml:space="preserve">ih </w:t>
      </w:r>
      <w:r w:rsidR="008D2BC3" w:rsidRPr="00896F62">
        <w:rPr>
          <w:rFonts w:ascii="Minion Pro" w:hAnsi="Minion Pro"/>
        </w:rPr>
        <w:t>programa</w:t>
      </w:r>
      <w:r w:rsidRPr="00896F62">
        <w:rPr>
          <w:rFonts w:ascii="Minion Pro" w:hAnsi="Minion Pro"/>
        </w:rPr>
        <w:t xml:space="preserve">. </w:t>
      </w:r>
    </w:p>
    <w:p w14:paraId="0FD00D9A" w14:textId="579D1114" w:rsidR="00426DC3" w:rsidRPr="00896F62" w:rsidRDefault="00426DC3" w:rsidP="00D847A2">
      <w:pPr>
        <w:spacing w:after="0"/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 xml:space="preserve">Radnici koji provode trijažu u </w:t>
      </w:r>
      <w:r w:rsidR="00B4146B" w:rsidRPr="00896F62">
        <w:rPr>
          <w:rFonts w:ascii="Minion Pro" w:hAnsi="Minion Pro"/>
        </w:rPr>
        <w:t>OHBP-u</w:t>
      </w:r>
      <w:r w:rsidRPr="00896F62">
        <w:rPr>
          <w:rFonts w:ascii="Minion Pro" w:hAnsi="Minion Pro"/>
        </w:rPr>
        <w:t xml:space="preserve"> </w:t>
      </w:r>
      <w:r w:rsidR="00B4146B" w:rsidRPr="00896F62">
        <w:rPr>
          <w:rFonts w:ascii="Minion Pro" w:hAnsi="Minion Pro"/>
        </w:rPr>
        <w:t>dužni</w:t>
      </w:r>
      <w:r w:rsidRPr="00896F62">
        <w:rPr>
          <w:rFonts w:ascii="Minion Pro" w:hAnsi="Minion Pro"/>
        </w:rPr>
        <w:t xml:space="preserve"> su obnoviti stečena znanja i vještine </w:t>
      </w:r>
      <w:r w:rsidR="00E33DE3" w:rsidRPr="00896F62">
        <w:rPr>
          <w:rFonts w:ascii="Minion Pro" w:hAnsi="Minion Pro"/>
        </w:rPr>
        <w:t xml:space="preserve">trijaže </w:t>
      </w:r>
      <w:r w:rsidR="008D2BC3" w:rsidRPr="00896F62">
        <w:rPr>
          <w:rFonts w:ascii="Minion Pro" w:hAnsi="Minion Pro"/>
        </w:rPr>
        <w:t>prije isteka roka od</w:t>
      </w:r>
      <w:r w:rsidRPr="00896F62">
        <w:rPr>
          <w:rFonts w:ascii="Minion Pro" w:hAnsi="Minion Pro"/>
        </w:rPr>
        <w:t xml:space="preserve"> tri godine od datuma izdavanja potvrdnice koju izdaje Hrvatski zavod za hitnu medicinu nakon uspješno završenog edukacijskog programa.</w:t>
      </w:r>
      <w:r w:rsidR="00171520" w:rsidRPr="00896F62">
        <w:rPr>
          <w:rFonts w:ascii="Minion Pro" w:hAnsi="Minion Pro"/>
        </w:rPr>
        <w:t xml:space="preserve"> </w:t>
      </w:r>
      <w:bookmarkStart w:id="2" w:name="_Hlk167440807"/>
      <w:r w:rsidR="00171520" w:rsidRPr="00896F62">
        <w:rPr>
          <w:rFonts w:ascii="Minion Pro" w:hAnsi="Minion Pro"/>
        </w:rPr>
        <w:t>Iznimno medicinske sestre-medicinski tehničari koji su na specijalističkom usavršavanju iz hitne medicine, a istekao im je rok važenja potvrdnice o uspješno završenom edukacijskom programu moraju obnoviti svoja znanja i vještine sukladno edukacijskom programu u roku od tri godine nakon završetka specijalističkog usavršavanja.</w:t>
      </w:r>
      <w:bookmarkEnd w:id="2"/>
    </w:p>
    <w:p w14:paraId="3BA69268" w14:textId="77777777" w:rsidR="00426DC3" w:rsidRPr="00896F62" w:rsidRDefault="00426DC3" w:rsidP="003B282D">
      <w:pPr>
        <w:spacing w:after="0"/>
        <w:jc w:val="both"/>
        <w:rPr>
          <w:rFonts w:ascii="Minion Pro" w:hAnsi="Minion Pro"/>
        </w:rPr>
      </w:pPr>
    </w:p>
    <w:p w14:paraId="004B61DF" w14:textId="77777777" w:rsidR="00845768" w:rsidRPr="00896F62" w:rsidRDefault="00845768" w:rsidP="003B282D">
      <w:pPr>
        <w:spacing w:after="0"/>
        <w:ind w:firstLine="284"/>
        <w:jc w:val="center"/>
        <w:rPr>
          <w:rFonts w:ascii="Minion Pro" w:hAnsi="Minion Pro"/>
          <w:color w:val="000000"/>
          <w:lang w:eastAsia="hr-HR"/>
        </w:rPr>
      </w:pPr>
      <w:r w:rsidRPr="00896F62">
        <w:rPr>
          <w:rFonts w:ascii="Minion Pro" w:hAnsi="Minion Pro"/>
          <w:color w:val="000000"/>
          <w:lang w:eastAsia="hr-HR"/>
        </w:rPr>
        <w:t>Članak</w:t>
      </w:r>
      <w:r w:rsidR="008D2BC3" w:rsidRPr="00896F62">
        <w:rPr>
          <w:rFonts w:ascii="Minion Pro" w:hAnsi="Minion Pro"/>
          <w:color w:val="000000"/>
          <w:lang w:eastAsia="hr-HR"/>
        </w:rPr>
        <w:t xml:space="preserve"> 3.</w:t>
      </w:r>
    </w:p>
    <w:p w14:paraId="66F6636E" w14:textId="77777777" w:rsidR="00845768" w:rsidRPr="00896F62" w:rsidRDefault="00845768" w:rsidP="003B282D">
      <w:pPr>
        <w:spacing w:after="0"/>
        <w:ind w:firstLine="284"/>
        <w:jc w:val="both"/>
        <w:rPr>
          <w:rFonts w:ascii="Minion Pro" w:hAnsi="Minion Pro"/>
          <w:color w:val="000000"/>
          <w:lang w:eastAsia="hr-HR"/>
        </w:rPr>
      </w:pPr>
    </w:p>
    <w:p w14:paraId="15514E61" w14:textId="41A85539" w:rsidR="00845768" w:rsidRPr="00896F62" w:rsidRDefault="00845768" w:rsidP="00D847A2">
      <w:pPr>
        <w:spacing w:after="0"/>
        <w:jc w:val="both"/>
        <w:rPr>
          <w:rFonts w:ascii="Minion Pro" w:hAnsi="Minion Pro"/>
          <w:color w:val="000000"/>
          <w:lang w:eastAsia="hr-HR"/>
        </w:rPr>
      </w:pPr>
      <w:r w:rsidRPr="00896F62">
        <w:rPr>
          <w:rFonts w:ascii="Minion Pro" w:hAnsi="Minion Pro"/>
          <w:color w:val="000000"/>
          <w:lang w:eastAsia="hr-HR"/>
        </w:rPr>
        <w:t xml:space="preserve">Edukaciju provode nacionalni instruktori trijaže s </w:t>
      </w:r>
      <w:r w:rsidR="008D2BC3" w:rsidRPr="00896F62">
        <w:rPr>
          <w:rFonts w:ascii="Minion Pro" w:hAnsi="Minion Pro"/>
          <w:color w:val="000000"/>
          <w:lang w:eastAsia="hr-HR"/>
        </w:rPr>
        <w:t xml:space="preserve">važećim </w:t>
      </w:r>
      <w:r w:rsidRPr="00896F62">
        <w:rPr>
          <w:rFonts w:ascii="Minion Pro" w:hAnsi="Minion Pro"/>
          <w:color w:val="000000"/>
          <w:lang w:eastAsia="hr-HR"/>
        </w:rPr>
        <w:t>certifikatom Hrvatskog zavoda za hitnu medicinu.</w:t>
      </w:r>
    </w:p>
    <w:p w14:paraId="6B3891D0" w14:textId="77777777" w:rsidR="00845768" w:rsidRPr="00896F62" w:rsidRDefault="00845768" w:rsidP="003B282D">
      <w:pPr>
        <w:spacing w:after="0"/>
        <w:ind w:firstLine="284"/>
        <w:jc w:val="both"/>
        <w:rPr>
          <w:rFonts w:ascii="Minion Pro" w:hAnsi="Minion Pro"/>
        </w:rPr>
      </w:pPr>
    </w:p>
    <w:p w14:paraId="743EC9B4" w14:textId="77777777" w:rsidR="00845768" w:rsidRPr="00896F62" w:rsidRDefault="00845768" w:rsidP="003B282D">
      <w:pPr>
        <w:spacing w:after="0"/>
        <w:ind w:firstLine="284"/>
        <w:jc w:val="center"/>
        <w:rPr>
          <w:rFonts w:ascii="Minion Pro" w:hAnsi="Minion Pro"/>
          <w:color w:val="000000"/>
          <w:lang w:eastAsia="hr-HR"/>
        </w:rPr>
      </w:pPr>
      <w:r w:rsidRPr="00896F62">
        <w:rPr>
          <w:rFonts w:ascii="Minion Pro" w:hAnsi="Minion Pro"/>
          <w:color w:val="000000"/>
          <w:lang w:eastAsia="hr-HR"/>
        </w:rPr>
        <w:t>Članak</w:t>
      </w:r>
      <w:r w:rsidR="008D2BC3" w:rsidRPr="00896F62">
        <w:rPr>
          <w:rFonts w:ascii="Minion Pro" w:hAnsi="Minion Pro"/>
          <w:color w:val="000000"/>
          <w:lang w:eastAsia="hr-HR"/>
        </w:rPr>
        <w:t xml:space="preserve"> 4.</w:t>
      </w:r>
    </w:p>
    <w:p w14:paraId="27CCE305" w14:textId="77777777" w:rsidR="00845768" w:rsidRPr="00896F62" w:rsidRDefault="00845768" w:rsidP="003B282D">
      <w:pPr>
        <w:spacing w:after="0"/>
        <w:ind w:firstLine="284"/>
        <w:jc w:val="center"/>
        <w:rPr>
          <w:rFonts w:ascii="Minion Pro" w:hAnsi="Minion Pro"/>
          <w:color w:val="000000"/>
          <w:lang w:eastAsia="hr-HR"/>
        </w:rPr>
      </w:pPr>
    </w:p>
    <w:p w14:paraId="7A2E0E8E" w14:textId="77777777" w:rsidR="008D2BC3" w:rsidRPr="00896F62" w:rsidRDefault="00845768" w:rsidP="00D847A2">
      <w:pPr>
        <w:spacing w:after="0"/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lastRenderedPageBreak/>
        <w:t>Organizatori</w:t>
      </w:r>
      <w:r w:rsidR="00B4146B" w:rsidRPr="00896F62">
        <w:rPr>
          <w:rFonts w:ascii="Minion Pro" w:hAnsi="Minion Pro"/>
        </w:rPr>
        <w:t xml:space="preserve"> </w:t>
      </w:r>
      <w:r w:rsidRPr="00896F62">
        <w:rPr>
          <w:rFonts w:ascii="Minion Pro" w:hAnsi="Minion Pro"/>
        </w:rPr>
        <w:t>edukacij</w:t>
      </w:r>
      <w:r w:rsidR="00B4146B" w:rsidRPr="00896F62">
        <w:rPr>
          <w:rFonts w:ascii="Minion Pro" w:hAnsi="Minion Pro"/>
        </w:rPr>
        <w:t>e</w:t>
      </w:r>
      <w:r w:rsidRPr="00896F62">
        <w:rPr>
          <w:rFonts w:ascii="Minion Pro" w:hAnsi="Minion Pro"/>
        </w:rPr>
        <w:t xml:space="preserve"> dužni su prijaviti održavanje edukacije Hrvatskom zavodu za hitnu medicinu skladno uputama u Prilogu 1. na obrascu za prijavu organizacije edukacije sukladno Prilogu 2. </w:t>
      </w:r>
    </w:p>
    <w:p w14:paraId="53F15253" w14:textId="77777777" w:rsidR="00F92617" w:rsidRPr="00896F62" w:rsidRDefault="00F92617" w:rsidP="003B282D">
      <w:pPr>
        <w:jc w:val="both"/>
        <w:rPr>
          <w:rFonts w:ascii="Minion Pro" w:hAnsi="Minion Pro"/>
        </w:rPr>
      </w:pPr>
    </w:p>
    <w:p w14:paraId="6BF013FD" w14:textId="77777777" w:rsidR="000957DD" w:rsidRPr="00896F62" w:rsidRDefault="000957DD" w:rsidP="003B282D">
      <w:pPr>
        <w:spacing w:after="0"/>
        <w:ind w:firstLine="284"/>
        <w:jc w:val="center"/>
        <w:rPr>
          <w:rFonts w:ascii="Minion Pro" w:hAnsi="Minion Pro"/>
        </w:rPr>
      </w:pPr>
      <w:r w:rsidRPr="00896F62">
        <w:rPr>
          <w:rFonts w:ascii="Minion Pro" w:hAnsi="Minion Pro"/>
        </w:rPr>
        <w:t>Članak</w:t>
      </w:r>
      <w:r w:rsidR="008D2BC3" w:rsidRPr="00896F62">
        <w:rPr>
          <w:rFonts w:ascii="Minion Pro" w:hAnsi="Minion Pro"/>
        </w:rPr>
        <w:t xml:space="preserve"> 5. </w:t>
      </w:r>
    </w:p>
    <w:p w14:paraId="743BC8F1" w14:textId="77777777" w:rsidR="000957DD" w:rsidRPr="00896F62" w:rsidRDefault="000957DD" w:rsidP="003B282D">
      <w:pPr>
        <w:spacing w:after="0"/>
        <w:ind w:firstLine="284"/>
        <w:jc w:val="center"/>
        <w:rPr>
          <w:rFonts w:ascii="Minion Pro" w:hAnsi="Minion Pro"/>
        </w:rPr>
      </w:pPr>
    </w:p>
    <w:p w14:paraId="3498C574" w14:textId="7ECBCE59" w:rsidR="000957DD" w:rsidRPr="00896F62" w:rsidRDefault="008D2BC3" w:rsidP="00D847A2">
      <w:pPr>
        <w:spacing w:after="0"/>
        <w:jc w:val="both"/>
        <w:rPr>
          <w:rFonts w:ascii="Minion Pro" w:hAnsi="Minion Pro"/>
          <w:lang w:eastAsia="hr-HR"/>
        </w:rPr>
      </w:pPr>
      <w:r w:rsidRPr="00896F62">
        <w:rPr>
          <w:rFonts w:ascii="Minion Pro" w:hAnsi="Minion Pro"/>
          <w:color w:val="000000"/>
          <w:lang w:eastAsia="hr-HR"/>
        </w:rPr>
        <w:t>T</w:t>
      </w:r>
      <w:r w:rsidR="000957DD" w:rsidRPr="00896F62">
        <w:rPr>
          <w:rFonts w:ascii="Minion Pro" w:hAnsi="Minion Pro"/>
          <w:color w:val="000000"/>
          <w:lang w:eastAsia="hr-HR"/>
        </w:rPr>
        <w:t>rajanje edukacij</w:t>
      </w:r>
      <w:r w:rsidR="00F92617" w:rsidRPr="00896F62">
        <w:rPr>
          <w:rFonts w:ascii="Minion Pro" w:hAnsi="Minion Pro"/>
          <w:color w:val="000000"/>
          <w:lang w:eastAsia="hr-HR"/>
        </w:rPr>
        <w:t>skih vježbi</w:t>
      </w:r>
      <w:r w:rsidR="000957DD" w:rsidRPr="00896F62">
        <w:rPr>
          <w:rFonts w:ascii="Minion Pro" w:hAnsi="Minion Pro"/>
          <w:color w:val="000000"/>
          <w:lang w:eastAsia="hr-HR"/>
        </w:rPr>
        <w:t xml:space="preserve"> </w:t>
      </w:r>
      <w:r w:rsidR="00E33DE3" w:rsidRPr="00896F62">
        <w:rPr>
          <w:rFonts w:ascii="Minion Pro" w:hAnsi="Minion Pro"/>
          <w:color w:val="000000"/>
          <w:lang w:eastAsia="hr-HR"/>
        </w:rPr>
        <w:t xml:space="preserve">trijaže </w:t>
      </w:r>
      <w:r w:rsidR="000957DD" w:rsidRPr="00896F62">
        <w:rPr>
          <w:rFonts w:ascii="Minion Pro" w:hAnsi="Minion Pro"/>
          <w:lang w:eastAsia="hr-HR"/>
        </w:rPr>
        <w:t xml:space="preserve">je </w:t>
      </w:r>
      <w:r w:rsidR="00401C5E" w:rsidRPr="00896F62">
        <w:rPr>
          <w:rFonts w:ascii="Minion Pro" w:hAnsi="Minion Pro"/>
          <w:lang w:eastAsia="hr-HR"/>
        </w:rPr>
        <w:t xml:space="preserve">16 sati </w:t>
      </w:r>
      <w:r w:rsidR="000957DD" w:rsidRPr="00896F62">
        <w:rPr>
          <w:rFonts w:ascii="Minion Pro" w:hAnsi="Minion Pro"/>
          <w:lang w:eastAsia="hr-HR"/>
        </w:rPr>
        <w:t xml:space="preserve">prema </w:t>
      </w:r>
      <w:bookmarkStart w:id="3" w:name="_Hlk158891277"/>
      <w:r w:rsidR="00B4146B" w:rsidRPr="00896F62">
        <w:rPr>
          <w:rFonts w:ascii="Minion Pro" w:hAnsi="Minion Pro"/>
          <w:lang w:eastAsia="hr-HR"/>
        </w:rPr>
        <w:t>P</w:t>
      </w:r>
      <w:r w:rsidR="00010DFF" w:rsidRPr="00896F62">
        <w:rPr>
          <w:rFonts w:ascii="Minion Pro" w:hAnsi="Minion Pro"/>
          <w:lang w:eastAsia="hr-HR"/>
        </w:rPr>
        <w:t>lan</w:t>
      </w:r>
      <w:r w:rsidR="00B4146B" w:rsidRPr="00896F62">
        <w:rPr>
          <w:rFonts w:ascii="Minion Pro" w:hAnsi="Minion Pro"/>
          <w:lang w:eastAsia="hr-HR"/>
        </w:rPr>
        <w:t>u i programu</w:t>
      </w:r>
      <w:r w:rsidR="00010DFF" w:rsidRPr="00896F62">
        <w:rPr>
          <w:rFonts w:ascii="Minion Pro" w:hAnsi="Minion Pro"/>
          <w:lang w:eastAsia="hr-HR"/>
        </w:rPr>
        <w:t xml:space="preserve"> edukacijskih vježbi </w:t>
      </w:r>
      <w:r w:rsidR="00E33DE3" w:rsidRPr="00896F62">
        <w:rPr>
          <w:rFonts w:ascii="Minion Pro" w:hAnsi="Minion Pro"/>
          <w:lang w:eastAsia="hr-HR"/>
        </w:rPr>
        <w:t xml:space="preserve">trijaže </w:t>
      </w:r>
      <w:r w:rsidR="00B4146B" w:rsidRPr="00896F62">
        <w:rPr>
          <w:rFonts w:ascii="Minion Pro" w:hAnsi="Minion Pro"/>
          <w:lang w:eastAsia="hr-HR"/>
        </w:rPr>
        <w:t>u OHBP-u</w:t>
      </w:r>
      <w:r w:rsidR="00010DFF" w:rsidRPr="00896F62">
        <w:rPr>
          <w:rFonts w:ascii="Minion Pro" w:hAnsi="Minion Pro"/>
          <w:lang w:eastAsia="hr-HR"/>
        </w:rPr>
        <w:t xml:space="preserve"> </w:t>
      </w:r>
      <w:bookmarkEnd w:id="3"/>
      <w:r w:rsidR="000957DD" w:rsidRPr="00896F62">
        <w:rPr>
          <w:rFonts w:ascii="Minion Pro" w:hAnsi="Minion Pro"/>
          <w:lang w:eastAsia="hr-HR"/>
        </w:rPr>
        <w:t xml:space="preserve">sukladno Prilogu </w:t>
      </w:r>
      <w:r w:rsidR="00845768" w:rsidRPr="00896F62">
        <w:rPr>
          <w:rFonts w:ascii="Minion Pro" w:hAnsi="Minion Pro"/>
          <w:lang w:eastAsia="hr-HR"/>
        </w:rPr>
        <w:t>3</w:t>
      </w:r>
      <w:r w:rsidR="000957DD" w:rsidRPr="00896F62">
        <w:rPr>
          <w:rFonts w:ascii="Minion Pro" w:hAnsi="Minion Pro"/>
          <w:lang w:eastAsia="hr-HR"/>
        </w:rPr>
        <w:t xml:space="preserve">. </w:t>
      </w:r>
      <w:r w:rsidR="00B4146B" w:rsidRPr="00896F62">
        <w:rPr>
          <w:rFonts w:ascii="Minion Pro" w:hAnsi="Minion Pro"/>
          <w:lang w:eastAsia="hr-HR"/>
        </w:rPr>
        <w:t>T</w:t>
      </w:r>
      <w:r w:rsidR="000957DD" w:rsidRPr="00896F62">
        <w:rPr>
          <w:rFonts w:ascii="Minion Pro" w:hAnsi="Minion Pro"/>
          <w:lang w:eastAsia="hr-HR"/>
        </w:rPr>
        <w:t xml:space="preserve">rajanje </w:t>
      </w:r>
      <w:r w:rsidR="00B4146B" w:rsidRPr="00896F62">
        <w:rPr>
          <w:rFonts w:ascii="Minion Pro" w:hAnsi="Minion Pro"/>
          <w:lang w:eastAsia="hr-HR"/>
        </w:rPr>
        <w:t>edukacijskih vjež</w:t>
      </w:r>
      <w:r w:rsidR="00F92617" w:rsidRPr="00896F62">
        <w:rPr>
          <w:rFonts w:ascii="Minion Pro" w:hAnsi="Minion Pro"/>
          <w:lang w:eastAsia="hr-HR"/>
        </w:rPr>
        <w:t>b</w:t>
      </w:r>
      <w:r w:rsidR="00B4146B" w:rsidRPr="00896F62">
        <w:rPr>
          <w:rFonts w:ascii="Minion Pro" w:hAnsi="Minion Pro"/>
          <w:lang w:eastAsia="hr-HR"/>
        </w:rPr>
        <w:t xml:space="preserve">i </w:t>
      </w:r>
      <w:r w:rsidR="000957DD" w:rsidRPr="00896F62">
        <w:rPr>
          <w:rFonts w:ascii="Minion Pro" w:hAnsi="Minion Pro"/>
          <w:lang w:eastAsia="hr-HR"/>
        </w:rPr>
        <w:t xml:space="preserve">obnove znanja i vještina </w:t>
      </w:r>
      <w:r w:rsidR="00E33DE3" w:rsidRPr="00896F62">
        <w:rPr>
          <w:rFonts w:ascii="Minion Pro" w:hAnsi="Minion Pro"/>
          <w:lang w:eastAsia="hr-HR"/>
        </w:rPr>
        <w:t xml:space="preserve">trijaže </w:t>
      </w:r>
      <w:r w:rsidR="000957DD" w:rsidRPr="00896F62">
        <w:rPr>
          <w:rFonts w:ascii="Minion Pro" w:hAnsi="Minion Pro"/>
          <w:lang w:eastAsia="hr-HR"/>
        </w:rPr>
        <w:t xml:space="preserve">je </w:t>
      </w:r>
      <w:r w:rsidR="002B2B1B" w:rsidRPr="00896F62">
        <w:rPr>
          <w:rFonts w:ascii="Minion Pro" w:hAnsi="Minion Pro"/>
          <w:lang w:eastAsia="hr-HR"/>
        </w:rPr>
        <w:t>8</w:t>
      </w:r>
      <w:r w:rsidR="000957DD" w:rsidRPr="00896F62">
        <w:rPr>
          <w:rFonts w:ascii="Minion Pro" w:hAnsi="Minion Pro"/>
          <w:lang w:eastAsia="hr-HR"/>
        </w:rPr>
        <w:t xml:space="preserve"> sati prema </w:t>
      </w:r>
      <w:bookmarkStart w:id="4" w:name="_Hlk158891699"/>
      <w:r w:rsidR="00B4146B" w:rsidRPr="00896F62">
        <w:rPr>
          <w:rFonts w:ascii="Minion Pro" w:hAnsi="Minion Pro"/>
          <w:color w:val="000000"/>
          <w:lang w:eastAsia="hr-HR"/>
        </w:rPr>
        <w:t>P</w:t>
      </w:r>
      <w:r w:rsidR="00056D7A" w:rsidRPr="00896F62">
        <w:rPr>
          <w:rFonts w:ascii="Minion Pro" w:hAnsi="Minion Pro"/>
          <w:color w:val="000000"/>
          <w:lang w:eastAsia="hr-HR"/>
        </w:rPr>
        <w:t>lan</w:t>
      </w:r>
      <w:r w:rsidR="00B4146B" w:rsidRPr="00896F62">
        <w:rPr>
          <w:rFonts w:ascii="Minion Pro" w:hAnsi="Minion Pro"/>
          <w:color w:val="000000"/>
          <w:lang w:eastAsia="hr-HR"/>
        </w:rPr>
        <w:t xml:space="preserve">u i </w:t>
      </w:r>
      <w:r w:rsidR="00A94AD2" w:rsidRPr="00896F62">
        <w:rPr>
          <w:rFonts w:ascii="Minion Pro" w:hAnsi="Minion Pro"/>
          <w:color w:val="000000"/>
          <w:lang w:eastAsia="hr-HR"/>
        </w:rPr>
        <w:t>p</w:t>
      </w:r>
      <w:r w:rsidR="00B4146B" w:rsidRPr="00896F62">
        <w:rPr>
          <w:rFonts w:ascii="Minion Pro" w:hAnsi="Minion Pro"/>
          <w:color w:val="000000"/>
          <w:lang w:eastAsia="hr-HR"/>
        </w:rPr>
        <w:t>rogramu</w:t>
      </w:r>
      <w:r w:rsidR="00056D7A" w:rsidRPr="00896F62">
        <w:rPr>
          <w:rFonts w:ascii="Minion Pro" w:hAnsi="Minion Pro"/>
          <w:color w:val="000000"/>
          <w:lang w:eastAsia="hr-HR"/>
        </w:rPr>
        <w:t xml:space="preserve"> </w:t>
      </w:r>
      <w:r w:rsidR="00E97C32" w:rsidRPr="00896F62">
        <w:rPr>
          <w:rFonts w:ascii="Minion Pro" w:hAnsi="Minion Pro"/>
          <w:color w:val="000000"/>
          <w:lang w:eastAsia="hr-HR"/>
        </w:rPr>
        <w:t xml:space="preserve">edukacijskih vježbi </w:t>
      </w:r>
      <w:r w:rsidR="00056D7A" w:rsidRPr="00896F62">
        <w:rPr>
          <w:rFonts w:ascii="Minion Pro" w:hAnsi="Minion Pro"/>
          <w:color w:val="000000"/>
          <w:lang w:eastAsia="hr-HR"/>
        </w:rPr>
        <w:t xml:space="preserve">obnove znanja i vještina </w:t>
      </w:r>
      <w:r w:rsidR="00B4146B" w:rsidRPr="00896F62">
        <w:rPr>
          <w:rFonts w:ascii="Minion Pro" w:hAnsi="Minion Pro"/>
          <w:color w:val="000000"/>
          <w:lang w:eastAsia="hr-HR"/>
        </w:rPr>
        <w:t xml:space="preserve">trijaže u OHBP-u </w:t>
      </w:r>
      <w:bookmarkEnd w:id="4"/>
      <w:r w:rsidR="000957DD" w:rsidRPr="00896F62">
        <w:rPr>
          <w:rFonts w:ascii="Minion Pro" w:hAnsi="Minion Pro"/>
          <w:color w:val="000000"/>
          <w:lang w:eastAsia="hr-HR"/>
        </w:rPr>
        <w:t xml:space="preserve">sukladno </w:t>
      </w:r>
      <w:r w:rsidR="000957DD" w:rsidRPr="00896F62">
        <w:rPr>
          <w:rFonts w:ascii="Minion Pro" w:hAnsi="Minion Pro"/>
          <w:lang w:eastAsia="hr-HR"/>
        </w:rPr>
        <w:t xml:space="preserve">Prilogu </w:t>
      </w:r>
      <w:r w:rsidR="00845768" w:rsidRPr="00896F62">
        <w:rPr>
          <w:rFonts w:ascii="Minion Pro" w:hAnsi="Minion Pro"/>
          <w:lang w:eastAsia="hr-HR"/>
        </w:rPr>
        <w:t>4</w:t>
      </w:r>
      <w:r w:rsidR="000957DD" w:rsidRPr="00896F62">
        <w:rPr>
          <w:rFonts w:ascii="Minion Pro" w:hAnsi="Minion Pro"/>
          <w:lang w:eastAsia="hr-HR"/>
        </w:rPr>
        <w:t xml:space="preserve">. </w:t>
      </w:r>
    </w:p>
    <w:p w14:paraId="0924E560" w14:textId="0BFE8D82" w:rsidR="005519F1" w:rsidRPr="00896F62" w:rsidRDefault="005519F1" w:rsidP="005519F1">
      <w:pPr>
        <w:spacing w:after="0"/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 xml:space="preserve">Predavanja se mogu </w:t>
      </w:r>
      <w:r w:rsidR="00911BC3" w:rsidRPr="00896F62">
        <w:rPr>
          <w:rFonts w:ascii="Minion Pro" w:hAnsi="Minion Pro"/>
        </w:rPr>
        <w:t>održati</w:t>
      </w:r>
      <w:r w:rsidRPr="00896F62">
        <w:rPr>
          <w:rFonts w:ascii="Minion Pro" w:hAnsi="Minion Pro"/>
        </w:rPr>
        <w:t xml:space="preserve"> uživo ili u </w:t>
      </w:r>
      <w:r w:rsidRPr="00896F62">
        <w:rPr>
          <w:rFonts w:ascii="Minion Pro" w:hAnsi="Minion Pro"/>
          <w:i/>
          <w:iCs/>
        </w:rPr>
        <w:t>online</w:t>
      </w:r>
      <w:r w:rsidRPr="00896F62">
        <w:rPr>
          <w:rFonts w:ascii="Minion Pro" w:hAnsi="Minion Pro"/>
        </w:rPr>
        <w:t xml:space="preserve"> obliku. </w:t>
      </w:r>
      <w:r w:rsidR="00911BC3" w:rsidRPr="00896F62">
        <w:rPr>
          <w:rFonts w:ascii="Minion Pro" w:hAnsi="Minion Pro"/>
        </w:rPr>
        <w:t xml:space="preserve">Predavanja koja se mogu održavati </w:t>
      </w:r>
      <w:r w:rsidR="00911BC3" w:rsidRPr="00896F62">
        <w:rPr>
          <w:rFonts w:ascii="Minion Pro" w:hAnsi="Minion Pro"/>
          <w:i/>
          <w:iCs/>
        </w:rPr>
        <w:t>online</w:t>
      </w:r>
      <w:r w:rsidR="00911BC3" w:rsidRPr="00896F62">
        <w:rPr>
          <w:rFonts w:ascii="Minion Pro" w:hAnsi="Minion Pro"/>
        </w:rPr>
        <w:t xml:space="preserve">, označena su zvjezdicom (*) u  Prilozima 3. i 4. ovog Standarda. </w:t>
      </w:r>
      <w:r w:rsidRPr="00896F62">
        <w:rPr>
          <w:rFonts w:ascii="Minion Pro" w:hAnsi="Minion Pro"/>
        </w:rPr>
        <w:t>Ako se predavanja o</w:t>
      </w:r>
      <w:r w:rsidR="00911BC3" w:rsidRPr="00896F62">
        <w:rPr>
          <w:rFonts w:ascii="Minion Pro" w:hAnsi="Minion Pro"/>
        </w:rPr>
        <w:t>državaju</w:t>
      </w:r>
      <w:r w:rsidRPr="00896F62">
        <w:rPr>
          <w:rFonts w:ascii="Minion Pro" w:hAnsi="Minion Pro"/>
        </w:rPr>
        <w:t xml:space="preserve"> u </w:t>
      </w:r>
      <w:r w:rsidRPr="00896F62">
        <w:rPr>
          <w:rFonts w:ascii="Minion Pro" w:hAnsi="Minion Pro"/>
          <w:i/>
          <w:iCs/>
        </w:rPr>
        <w:t>online</w:t>
      </w:r>
      <w:r w:rsidRPr="00896F62">
        <w:rPr>
          <w:rFonts w:ascii="Minion Pro" w:hAnsi="Minion Pro"/>
        </w:rPr>
        <w:t xml:space="preserve"> obliku</w:t>
      </w:r>
      <w:r w:rsidR="00B90094" w:rsidRPr="00896F62">
        <w:rPr>
          <w:rFonts w:ascii="Minion Pro" w:hAnsi="Minion Pro"/>
        </w:rPr>
        <w:t xml:space="preserve">, ista se moraju održati u roku od najviše </w:t>
      </w:r>
      <w:r w:rsidRPr="00896F62">
        <w:rPr>
          <w:rFonts w:ascii="Minion Pro" w:hAnsi="Minion Pro"/>
        </w:rPr>
        <w:t xml:space="preserve">7 dana prije održavanja </w:t>
      </w:r>
      <w:r w:rsidR="00B90094" w:rsidRPr="00896F62">
        <w:rPr>
          <w:rFonts w:ascii="Minion Pro" w:hAnsi="Minion Pro"/>
        </w:rPr>
        <w:t>edukacijske vježbe</w:t>
      </w:r>
      <w:r w:rsidRPr="00896F62">
        <w:rPr>
          <w:rFonts w:ascii="Minion Pro" w:hAnsi="Minion Pro"/>
        </w:rPr>
        <w:t>.</w:t>
      </w:r>
      <w:r w:rsidR="0055023A" w:rsidRPr="00896F62">
        <w:rPr>
          <w:rFonts w:ascii="Minion Pro" w:hAnsi="Minion Pro"/>
        </w:rPr>
        <w:t xml:space="preserve"> Evidenciju polaznika prisutnih na </w:t>
      </w:r>
      <w:r w:rsidR="0055023A" w:rsidRPr="00896F62">
        <w:rPr>
          <w:rFonts w:ascii="Minion Pro" w:hAnsi="Minion Pro"/>
          <w:i/>
          <w:iCs/>
        </w:rPr>
        <w:t>online</w:t>
      </w:r>
      <w:r w:rsidR="0055023A" w:rsidRPr="00896F62">
        <w:rPr>
          <w:rFonts w:ascii="Minion Pro" w:hAnsi="Minion Pro"/>
        </w:rPr>
        <w:t xml:space="preserve"> predavanjima vodi instruktor.</w:t>
      </w:r>
    </w:p>
    <w:p w14:paraId="65F18CD7" w14:textId="77777777" w:rsidR="005519F1" w:rsidRPr="00896F62" w:rsidRDefault="005519F1" w:rsidP="00D847A2">
      <w:pPr>
        <w:spacing w:after="0"/>
        <w:jc w:val="both"/>
        <w:rPr>
          <w:rFonts w:ascii="Minion Pro" w:hAnsi="Minion Pro"/>
          <w:lang w:eastAsia="hr-HR"/>
        </w:rPr>
      </w:pPr>
    </w:p>
    <w:p w14:paraId="02AF86B9" w14:textId="77777777" w:rsidR="00B4146B" w:rsidRPr="00896F62" w:rsidRDefault="00B4146B" w:rsidP="003B282D">
      <w:pPr>
        <w:spacing w:after="0"/>
        <w:ind w:firstLine="284"/>
        <w:jc w:val="center"/>
        <w:rPr>
          <w:rFonts w:ascii="Minion Pro" w:hAnsi="Minion Pro"/>
          <w:color w:val="000000"/>
          <w:lang w:eastAsia="hr-HR"/>
        </w:rPr>
      </w:pPr>
      <w:r w:rsidRPr="00896F62">
        <w:rPr>
          <w:rFonts w:ascii="Minion Pro" w:hAnsi="Minion Pro"/>
          <w:color w:val="000000"/>
          <w:lang w:eastAsia="hr-HR"/>
        </w:rPr>
        <w:t>Članak 6.</w:t>
      </w:r>
    </w:p>
    <w:p w14:paraId="22D00974" w14:textId="77777777" w:rsidR="000957DD" w:rsidRPr="00896F62" w:rsidRDefault="000957DD" w:rsidP="003B282D">
      <w:pPr>
        <w:spacing w:after="0"/>
        <w:ind w:firstLine="284"/>
        <w:jc w:val="both"/>
        <w:rPr>
          <w:rFonts w:ascii="Minion Pro" w:hAnsi="Minion Pro"/>
          <w:color w:val="000000"/>
          <w:lang w:eastAsia="hr-HR"/>
        </w:rPr>
      </w:pPr>
    </w:p>
    <w:p w14:paraId="22075AFF" w14:textId="627C9262" w:rsidR="000957DD" w:rsidRPr="00896F62" w:rsidRDefault="000957DD" w:rsidP="00D847A2">
      <w:pPr>
        <w:spacing w:after="0"/>
        <w:jc w:val="both"/>
        <w:rPr>
          <w:rFonts w:ascii="Minion Pro" w:hAnsi="Minion Pro"/>
          <w:color w:val="000000"/>
          <w:lang w:eastAsia="hr-HR"/>
        </w:rPr>
      </w:pPr>
      <w:r w:rsidRPr="00896F62">
        <w:rPr>
          <w:rFonts w:ascii="Minion Pro" w:hAnsi="Minion Pro"/>
          <w:color w:val="000000"/>
          <w:lang w:eastAsia="hr-HR"/>
        </w:rPr>
        <w:t>Popis opreme potrebne za provođenje edukacijsk</w:t>
      </w:r>
      <w:r w:rsidR="00E97C32" w:rsidRPr="00896F62">
        <w:rPr>
          <w:rFonts w:ascii="Minion Pro" w:hAnsi="Minion Pro"/>
          <w:color w:val="000000"/>
          <w:lang w:eastAsia="hr-HR"/>
        </w:rPr>
        <w:t>ih</w:t>
      </w:r>
      <w:r w:rsidRPr="00896F62">
        <w:rPr>
          <w:rFonts w:ascii="Minion Pro" w:hAnsi="Minion Pro"/>
          <w:color w:val="000000"/>
          <w:lang w:eastAsia="hr-HR"/>
        </w:rPr>
        <w:t xml:space="preserve"> programa nalazi se u </w:t>
      </w:r>
      <w:r w:rsidRPr="00896F62">
        <w:rPr>
          <w:rFonts w:ascii="Minion Pro" w:hAnsi="Minion Pro"/>
          <w:lang w:eastAsia="hr-HR"/>
        </w:rPr>
        <w:t xml:space="preserve">Prilogu </w:t>
      </w:r>
      <w:r w:rsidR="00845768" w:rsidRPr="00896F62">
        <w:rPr>
          <w:rFonts w:ascii="Minion Pro" w:hAnsi="Minion Pro"/>
          <w:lang w:eastAsia="hr-HR"/>
        </w:rPr>
        <w:t>5</w:t>
      </w:r>
      <w:r w:rsidRPr="00896F62">
        <w:rPr>
          <w:rFonts w:ascii="Minion Pro" w:hAnsi="Minion Pro"/>
          <w:lang w:eastAsia="hr-HR"/>
        </w:rPr>
        <w:t xml:space="preserve">. </w:t>
      </w:r>
      <w:r w:rsidR="00056D7A" w:rsidRPr="00896F62">
        <w:rPr>
          <w:rFonts w:ascii="Minion Pro" w:hAnsi="Minion Pro"/>
          <w:lang w:eastAsia="hr-HR"/>
        </w:rPr>
        <w:t xml:space="preserve">Oprema </w:t>
      </w:r>
      <w:r w:rsidR="00056D7A" w:rsidRPr="00896F62">
        <w:rPr>
          <w:rFonts w:ascii="Minion Pro" w:hAnsi="Minion Pro"/>
          <w:color w:val="000000"/>
          <w:lang w:eastAsia="hr-HR"/>
        </w:rPr>
        <w:t xml:space="preserve">za </w:t>
      </w:r>
      <w:r w:rsidR="00B4146B" w:rsidRPr="00896F62">
        <w:rPr>
          <w:rFonts w:ascii="Minion Pro" w:hAnsi="Minion Pro"/>
          <w:color w:val="000000"/>
          <w:lang w:eastAsia="hr-HR"/>
        </w:rPr>
        <w:t>provođenje</w:t>
      </w:r>
      <w:r w:rsidR="00056D7A" w:rsidRPr="00896F62">
        <w:rPr>
          <w:rFonts w:ascii="Minion Pro" w:hAnsi="Minion Pro"/>
          <w:color w:val="000000"/>
          <w:lang w:eastAsia="hr-HR"/>
        </w:rPr>
        <w:t xml:space="preserve"> edukacijsk</w:t>
      </w:r>
      <w:r w:rsidR="00B4146B" w:rsidRPr="00896F62">
        <w:rPr>
          <w:rFonts w:ascii="Minion Pro" w:hAnsi="Minion Pro"/>
          <w:color w:val="000000"/>
          <w:lang w:eastAsia="hr-HR"/>
        </w:rPr>
        <w:t>ih</w:t>
      </w:r>
      <w:r w:rsidR="00056D7A" w:rsidRPr="00896F62">
        <w:rPr>
          <w:rFonts w:ascii="Minion Pro" w:hAnsi="Minion Pro"/>
          <w:color w:val="000000"/>
          <w:lang w:eastAsia="hr-HR"/>
        </w:rPr>
        <w:t xml:space="preserve"> vježb</w:t>
      </w:r>
      <w:r w:rsidR="00B4146B" w:rsidRPr="00896F62">
        <w:rPr>
          <w:rFonts w:ascii="Minion Pro" w:hAnsi="Minion Pro"/>
          <w:color w:val="000000"/>
          <w:lang w:eastAsia="hr-HR"/>
        </w:rPr>
        <w:t>i</w:t>
      </w:r>
      <w:r w:rsidR="00056D7A" w:rsidRPr="00896F62">
        <w:rPr>
          <w:rFonts w:ascii="Minion Pro" w:hAnsi="Minion Pro"/>
          <w:color w:val="000000"/>
          <w:lang w:eastAsia="hr-HR"/>
        </w:rPr>
        <w:t xml:space="preserve"> za radnike koji provode trijažu u djelatnosti hitne medicine.</w:t>
      </w:r>
      <w:r w:rsidR="00845768" w:rsidRPr="00896F62">
        <w:rPr>
          <w:rFonts w:ascii="Minion Pro" w:hAnsi="Minion Pro"/>
          <w:color w:val="000000"/>
          <w:lang w:eastAsia="hr-HR"/>
        </w:rPr>
        <w:t xml:space="preserve"> </w:t>
      </w:r>
    </w:p>
    <w:p w14:paraId="0F3AA76E" w14:textId="77777777" w:rsidR="000957DD" w:rsidRPr="00896F62" w:rsidRDefault="000957DD" w:rsidP="003B282D">
      <w:pPr>
        <w:spacing w:after="0"/>
        <w:ind w:firstLine="284"/>
        <w:jc w:val="both"/>
        <w:rPr>
          <w:rFonts w:ascii="Minion Pro" w:hAnsi="Minion Pro"/>
        </w:rPr>
      </w:pPr>
    </w:p>
    <w:p w14:paraId="5835E2AD" w14:textId="77777777" w:rsidR="004E3632" w:rsidRPr="00896F62" w:rsidRDefault="004E3632" w:rsidP="003B282D">
      <w:pPr>
        <w:spacing w:after="0"/>
        <w:ind w:firstLine="284"/>
        <w:jc w:val="center"/>
        <w:rPr>
          <w:rFonts w:ascii="Minion Pro" w:hAnsi="Minion Pro"/>
          <w:color w:val="000000"/>
          <w:lang w:eastAsia="hr-HR"/>
        </w:rPr>
      </w:pPr>
      <w:r w:rsidRPr="00896F62">
        <w:rPr>
          <w:rFonts w:ascii="Minion Pro" w:hAnsi="Minion Pro"/>
          <w:color w:val="000000"/>
          <w:lang w:eastAsia="hr-HR"/>
        </w:rPr>
        <w:t>Članak</w:t>
      </w:r>
      <w:r w:rsidR="00B4146B" w:rsidRPr="00896F62">
        <w:rPr>
          <w:rFonts w:ascii="Minion Pro" w:hAnsi="Minion Pro"/>
          <w:color w:val="000000"/>
          <w:lang w:eastAsia="hr-HR"/>
        </w:rPr>
        <w:t xml:space="preserve"> 7.</w:t>
      </w:r>
    </w:p>
    <w:p w14:paraId="2645FE23" w14:textId="77777777" w:rsidR="004E3632" w:rsidRPr="00896F62" w:rsidRDefault="004E3632" w:rsidP="003B282D">
      <w:pPr>
        <w:spacing w:after="0"/>
        <w:ind w:firstLine="284"/>
        <w:jc w:val="center"/>
        <w:rPr>
          <w:rFonts w:ascii="Minion Pro" w:hAnsi="Minion Pro"/>
          <w:color w:val="000000"/>
          <w:lang w:eastAsia="hr-HR"/>
        </w:rPr>
      </w:pPr>
    </w:p>
    <w:p w14:paraId="66333EC8" w14:textId="77777777" w:rsidR="00845768" w:rsidRPr="00896F62" w:rsidRDefault="00B4146B" w:rsidP="00D847A2">
      <w:pPr>
        <w:spacing w:after="0"/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>Na</w:t>
      </w:r>
      <w:r w:rsidR="00845768" w:rsidRPr="00896F62">
        <w:rPr>
          <w:rFonts w:ascii="Minion Pro" w:hAnsi="Minion Pro"/>
        </w:rPr>
        <w:t xml:space="preserve"> završetku edukacij</w:t>
      </w:r>
      <w:r w:rsidR="00A607A9" w:rsidRPr="00896F62">
        <w:rPr>
          <w:rFonts w:ascii="Minion Pro" w:hAnsi="Minion Pro"/>
        </w:rPr>
        <w:t>skih vježbi</w:t>
      </w:r>
      <w:r w:rsidR="00845768" w:rsidRPr="00896F62">
        <w:rPr>
          <w:rFonts w:ascii="Minion Pro" w:hAnsi="Minion Pro"/>
        </w:rPr>
        <w:t xml:space="preserve"> polaznik pristupa pismenoj i praktičnoj provjeri znanja, a po završetku </w:t>
      </w:r>
      <w:r w:rsidR="00A607A9" w:rsidRPr="00896F62">
        <w:rPr>
          <w:rFonts w:ascii="Minion Pro" w:hAnsi="Minion Pro"/>
        </w:rPr>
        <w:t xml:space="preserve">edukacijskih vježbi </w:t>
      </w:r>
      <w:r w:rsidR="00845768" w:rsidRPr="00896F62">
        <w:rPr>
          <w:rFonts w:ascii="Minion Pro" w:hAnsi="Minion Pro"/>
        </w:rPr>
        <w:t xml:space="preserve">obnove znanja i vještina polaznik pristupa praktičnoj provjeri znanja.  </w:t>
      </w:r>
    </w:p>
    <w:p w14:paraId="56FC7617" w14:textId="77777777" w:rsidR="00F92617" w:rsidRPr="00896F62" w:rsidRDefault="00F92617" w:rsidP="003B282D">
      <w:pPr>
        <w:spacing w:after="0"/>
        <w:ind w:firstLine="284"/>
        <w:jc w:val="center"/>
        <w:rPr>
          <w:rFonts w:ascii="Minion Pro" w:hAnsi="Minion Pro"/>
          <w:color w:val="000000"/>
          <w:lang w:eastAsia="hr-HR"/>
        </w:rPr>
      </w:pPr>
    </w:p>
    <w:p w14:paraId="2E4B3EBA" w14:textId="77777777" w:rsidR="00A607A9" w:rsidRPr="00896F62" w:rsidRDefault="00A607A9" w:rsidP="003B282D">
      <w:pPr>
        <w:spacing w:after="0"/>
        <w:ind w:firstLine="284"/>
        <w:jc w:val="center"/>
        <w:rPr>
          <w:rFonts w:ascii="Minion Pro" w:hAnsi="Minion Pro"/>
          <w:color w:val="000000"/>
          <w:lang w:eastAsia="hr-HR"/>
        </w:rPr>
      </w:pPr>
      <w:r w:rsidRPr="00896F62">
        <w:rPr>
          <w:rFonts w:ascii="Minion Pro" w:hAnsi="Minion Pro"/>
          <w:color w:val="000000"/>
          <w:lang w:eastAsia="hr-HR"/>
        </w:rPr>
        <w:t>Članak 8.</w:t>
      </w:r>
    </w:p>
    <w:p w14:paraId="17B22E67" w14:textId="77777777" w:rsidR="00A607A9" w:rsidRPr="00896F62" w:rsidRDefault="00A607A9" w:rsidP="003B282D">
      <w:pPr>
        <w:spacing w:after="0"/>
        <w:ind w:firstLine="284"/>
        <w:jc w:val="center"/>
        <w:rPr>
          <w:rFonts w:ascii="Minion Pro" w:hAnsi="Minion Pro"/>
          <w:color w:val="000000"/>
          <w:lang w:eastAsia="hr-HR"/>
        </w:rPr>
      </w:pPr>
    </w:p>
    <w:p w14:paraId="29AAEE2D" w14:textId="77777777" w:rsidR="00845768" w:rsidRPr="00896F62" w:rsidRDefault="00184D7F" w:rsidP="00D847A2">
      <w:pPr>
        <w:keepNext/>
        <w:keepLines/>
        <w:spacing w:before="200" w:after="0"/>
        <w:outlineLvl w:val="1"/>
        <w:rPr>
          <w:rFonts w:ascii="Minion Pro" w:eastAsia="Times New Roman" w:hAnsi="Minion Pro"/>
          <w:bCs/>
        </w:rPr>
      </w:pPr>
      <w:bookmarkStart w:id="5" w:name="_Toc450891926"/>
      <w:r w:rsidRPr="00896F62">
        <w:rPr>
          <w:rFonts w:ascii="Minion Pro" w:eastAsia="Times New Roman" w:hAnsi="Minion Pro"/>
          <w:bCs/>
        </w:rPr>
        <w:t xml:space="preserve">Očekivani ishodi učenja po tematskim cjelinama su sljedeći: </w:t>
      </w:r>
      <w:bookmarkEnd w:id="5"/>
    </w:p>
    <w:p w14:paraId="1D7FF623" w14:textId="77777777" w:rsidR="00234808" w:rsidRPr="00896F62" w:rsidRDefault="00234808" w:rsidP="003768F2">
      <w:pPr>
        <w:pStyle w:val="Naslov2"/>
        <w:numPr>
          <w:ilvl w:val="0"/>
          <w:numId w:val="17"/>
        </w:numPr>
        <w:rPr>
          <w:rFonts w:ascii="Minion Pro" w:hAnsi="Minion Pro"/>
          <w:color w:val="auto"/>
          <w:sz w:val="22"/>
          <w:szCs w:val="22"/>
        </w:rPr>
      </w:pPr>
      <w:bookmarkStart w:id="6" w:name="_Toc450829894"/>
      <w:r w:rsidRPr="00896F62">
        <w:rPr>
          <w:rFonts w:ascii="Minion Pro" w:hAnsi="Minion Pro"/>
          <w:color w:val="auto"/>
          <w:sz w:val="22"/>
          <w:szCs w:val="22"/>
        </w:rPr>
        <w:t xml:space="preserve">TRIJAŽA </w:t>
      </w:r>
      <w:bookmarkEnd w:id="6"/>
      <w:r w:rsidR="00782600" w:rsidRPr="00896F62">
        <w:rPr>
          <w:rFonts w:ascii="Minion Pro" w:hAnsi="Minion Pro"/>
          <w:color w:val="auto"/>
          <w:sz w:val="22"/>
          <w:szCs w:val="22"/>
        </w:rPr>
        <w:t xml:space="preserve"> U OBJEDINJENOM HITNOM BOLNIČKOM PRIJEMU</w:t>
      </w:r>
    </w:p>
    <w:p w14:paraId="5112629F" w14:textId="77777777" w:rsidR="00234808" w:rsidRPr="00896F62" w:rsidRDefault="00607053" w:rsidP="003B282D">
      <w:pPr>
        <w:spacing w:after="0"/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>Završetkom</w:t>
      </w:r>
      <w:r w:rsidR="00234808" w:rsidRPr="00896F62">
        <w:rPr>
          <w:rFonts w:ascii="Minion Pro" w:hAnsi="Minion Pro"/>
        </w:rPr>
        <w:t xml:space="preserve"> </w:t>
      </w:r>
      <w:r w:rsidR="00184D7F" w:rsidRPr="00896F62">
        <w:rPr>
          <w:rFonts w:ascii="Minion Pro" w:hAnsi="Minion Pro"/>
        </w:rPr>
        <w:t>ove tematske cjeline</w:t>
      </w:r>
      <w:r w:rsidR="00234808" w:rsidRPr="00896F62">
        <w:rPr>
          <w:rFonts w:ascii="Minion Pro" w:hAnsi="Minion Pro"/>
          <w:b/>
          <w:color w:val="0033CC"/>
        </w:rPr>
        <w:t xml:space="preserve"> </w:t>
      </w:r>
      <w:r w:rsidR="00234808" w:rsidRPr="00896F62">
        <w:rPr>
          <w:rFonts w:ascii="Minion Pro" w:hAnsi="Minion Pro"/>
        </w:rPr>
        <w:t>polaznik će razlikovati trijažne sustave koji se koriste u odjelima hitne medicine, te će shvatiti važnost primjene istih.</w:t>
      </w:r>
    </w:p>
    <w:p w14:paraId="43A27173" w14:textId="77777777" w:rsidR="00234808" w:rsidRPr="00896F62" w:rsidRDefault="004522BB" w:rsidP="003B282D">
      <w:pPr>
        <w:rPr>
          <w:rFonts w:ascii="Minion Pro" w:hAnsi="Minion Pro"/>
          <w:u w:val="single"/>
        </w:rPr>
      </w:pPr>
      <w:r w:rsidRPr="00896F62">
        <w:rPr>
          <w:rFonts w:ascii="Minion Pro" w:hAnsi="Minion Pro"/>
          <w:u w:val="single"/>
        </w:rPr>
        <w:t>Znanja</w:t>
      </w:r>
      <w:r w:rsidRPr="00896F62">
        <w:rPr>
          <w:rFonts w:ascii="Minion Pro" w:hAnsi="Minion Pro"/>
          <w:color w:val="0033CC"/>
          <w:u w:val="single"/>
        </w:rPr>
        <w:br/>
      </w:r>
      <w:r w:rsidR="00234808" w:rsidRPr="00896F62">
        <w:rPr>
          <w:rFonts w:ascii="Minion Pro" w:hAnsi="Minion Pro"/>
        </w:rPr>
        <w:t>Na kr</w:t>
      </w:r>
      <w:r w:rsidR="00607053" w:rsidRPr="00896F62">
        <w:rPr>
          <w:rFonts w:ascii="Minion Pro" w:hAnsi="Minion Pro"/>
        </w:rPr>
        <w:t xml:space="preserve">aju </w:t>
      </w:r>
      <w:r w:rsidR="00593AEC" w:rsidRPr="00896F62">
        <w:rPr>
          <w:rFonts w:ascii="Minion Pro" w:hAnsi="Minion Pro"/>
        </w:rPr>
        <w:t>ove cjeline</w:t>
      </w:r>
      <w:r w:rsidR="00607053" w:rsidRPr="00896F62">
        <w:rPr>
          <w:rFonts w:ascii="Minion Pro" w:hAnsi="Minion Pro"/>
        </w:rPr>
        <w:t xml:space="preserve"> polaznik će</w:t>
      </w:r>
      <w:r w:rsidR="00234808" w:rsidRPr="00896F62">
        <w:rPr>
          <w:rFonts w:ascii="Minion Pro" w:hAnsi="Minion Pro"/>
        </w:rPr>
        <w:t>:</w:t>
      </w:r>
    </w:p>
    <w:p w14:paraId="49E72670" w14:textId="77777777" w:rsidR="00234808" w:rsidRPr="00896F62" w:rsidRDefault="00632AAB" w:rsidP="00E80C64">
      <w:pPr>
        <w:pStyle w:val="Odlomakpopisa"/>
        <w:numPr>
          <w:ilvl w:val="0"/>
          <w:numId w:val="1"/>
        </w:numPr>
        <w:spacing w:after="0"/>
        <w:ind w:left="851" w:hanging="425"/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>d</w:t>
      </w:r>
      <w:r w:rsidR="00234808" w:rsidRPr="00896F62">
        <w:rPr>
          <w:rFonts w:ascii="Minion Pro" w:hAnsi="Minion Pro"/>
        </w:rPr>
        <w:t>efinirati pojam trijaže</w:t>
      </w:r>
    </w:p>
    <w:p w14:paraId="43BA727A" w14:textId="77777777" w:rsidR="00234808" w:rsidRPr="00896F62" w:rsidRDefault="00632AAB" w:rsidP="00E80C64">
      <w:pPr>
        <w:pStyle w:val="Odlomakpopisa"/>
        <w:numPr>
          <w:ilvl w:val="0"/>
          <w:numId w:val="1"/>
        </w:numPr>
        <w:spacing w:after="0"/>
        <w:ind w:left="851" w:hanging="425"/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>o</w:t>
      </w:r>
      <w:r w:rsidR="00234808" w:rsidRPr="00896F62">
        <w:rPr>
          <w:rFonts w:ascii="Minion Pro" w:hAnsi="Minion Pro"/>
        </w:rPr>
        <w:t xml:space="preserve">bjasniti različite trijažne sustave </w:t>
      </w:r>
    </w:p>
    <w:p w14:paraId="62C6795A" w14:textId="77777777" w:rsidR="00234808" w:rsidRPr="00896F62" w:rsidRDefault="00632AAB" w:rsidP="00E80C64">
      <w:pPr>
        <w:pStyle w:val="Odlomakpopisa"/>
        <w:numPr>
          <w:ilvl w:val="0"/>
          <w:numId w:val="1"/>
        </w:numPr>
        <w:spacing w:after="0"/>
        <w:ind w:left="851" w:hanging="425"/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>n</w:t>
      </w:r>
      <w:r w:rsidR="00234808" w:rsidRPr="00896F62">
        <w:rPr>
          <w:rFonts w:ascii="Minion Pro" w:hAnsi="Minion Pro"/>
        </w:rPr>
        <w:t>abrojati zlatna pravila trijaže</w:t>
      </w:r>
    </w:p>
    <w:p w14:paraId="732A5306" w14:textId="77777777" w:rsidR="00234808" w:rsidRPr="00896F62" w:rsidRDefault="00632AAB" w:rsidP="00E80C64">
      <w:pPr>
        <w:pStyle w:val="Odlomakpopisa"/>
        <w:numPr>
          <w:ilvl w:val="0"/>
          <w:numId w:val="1"/>
        </w:numPr>
        <w:spacing w:after="0"/>
        <w:ind w:left="851" w:hanging="425"/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>o</w:t>
      </w:r>
      <w:r w:rsidR="00234808" w:rsidRPr="00896F62">
        <w:rPr>
          <w:rFonts w:ascii="Minion Pro" w:hAnsi="Minion Pro"/>
        </w:rPr>
        <w:t>pisati ulogu trijažne sestre</w:t>
      </w:r>
    </w:p>
    <w:p w14:paraId="39C00B82" w14:textId="77777777" w:rsidR="00234808" w:rsidRPr="00896F62" w:rsidRDefault="00632AAB" w:rsidP="00E80C64">
      <w:pPr>
        <w:pStyle w:val="Odlomakpopisa"/>
        <w:numPr>
          <w:ilvl w:val="0"/>
          <w:numId w:val="1"/>
        </w:numPr>
        <w:spacing w:after="0"/>
        <w:ind w:left="851" w:hanging="425"/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>o</w:t>
      </w:r>
      <w:r w:rsidR="00234808" w:rsidRPr="00896F62">
        <w:rPr>
          <w:rFonts w:ascii="Minion Pro" w:hAnsi="Minion Pro"/>
        </w:rPr>
        <w:t>bjasniti odgovornosti trijažne sestre</w:t>
      </w:r>
    </w:p>
    <w:p w14:paraId="17865DA9" w14:textId="77777777" w:rsidR="00234808" w:rsidRPr="00896F62" w:rsidRDefault="00632AAB" w:rsidP="00E80C64">
      <w:pPr>
        <w:pStyle w:val="Odlomakpopisa"/>
        <w:numPr>
          <w:ilvl w:val="0"/>
          <w:numId w:val="1"/>
        </w:numPr>
        <w:spacing w:after="0"/>
        <w:ind w:left="851" w:hanging="425"/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>n</w:t>
      </w:r>
      <w:r w:rsidR="00234808" w:rsidRPr="00896F62">
        <w:rPr>
          <w:rFonts w:ascii="Minion Pro" w:hAnsi="Minion Pro"/>
        </w:rPr>
        <w:t>abrojati sestrinske intervencije na trijaži</w:t>
      </w:r>
      <w:r w:rsidRPr="00896F62">
        <w:rPr>
          <w:rFonts w:ascii="Minion Pro" w:hAnsi="Minion Pro"/>
        </w:rPr>
        <w:t>.</w:t>
      </w:r>
    </w:p>
    <w:p w14:paraId="7798BCB8" w14:textId="77777777" w:rsidR="002B2B1B" w:rsidRPr="00896F62" w:rsidRDefault="002B2B1B" w:rsidP="002B2B1B">
      <w:pPr>
        <w:pStyle w:val="Odlomakpopisa"/>
        <w:spacing w:after="0"/>
        <w:ind w:left="851"/>
        <w:jc w:val="both"/>
        <w:rPr>
          <w:rFonts w:ascii="Minion Pro" w:hAnsi="Minion Pro"/>
        </w:rPr>
      </w:pPr>
    </w:p>
    <w:p w14:paraId="18C3D14C" w14:textId="0639C7B2" w:rsidR="00234808" w:rsidRPr="00896F62" w:rsidRDefault="00782600" w:rsidP="003768F2">
      <w:pPr>
        <w:pStyle w:val="Naslov2"/>
        <w:numPr>
          <w:ilvl w:val="0"/>
          <w:numId w:val="17"/>
        </w:numPr>
        <w:rPr>
          <w:rFonts w:ascii="Minion Pro" w:hAnsi="Minion Pro"/>
          <w:color w:val="auto"/>
          <w:sz w:val="22"/>
          <w:szCs w:val="22"/>
        </w:rPr>
      </w:pPr>
      <w:bookmarkStart w:id="7" w:name="_Toc450829895"/>
      <w:r w:rsidRPr="00896F62">
        <w:rPr>
          <w:rFonts w:ascii="Minion Pro" w:hAnsi="Minion Pro"/>
          <w:color w:val="auto"/>
          <w:sz w:val="22"/>
          <w:szCs w:val="22"/>
        </w:rPr>
        <w:lastRenderedPageBreak/>
        <w:t xml:space="preserve">SMJERNICE </w:t>
      </w:r>
      <w:r w:rsidR="00234808" w:rsidRPr="00896F62">
        <w:rPr>
          <w:rFonts w:ascii="Minion Pro" w:hAnsi="Minion Pro"/>
          <w:color w:val="auto"/>
          <w:sz w:val="22"/>
          <w:szCs w:val="22"/>
        </w:rPr>
        <w:t xml:space="preserve">ATS </w:t>
      </w:r>
      <w:bookmarkEnd w:id="7"/>
      <w:r w:rsidRPr="00896F62">
        <w:rPr>
          <w:rFonts w:ascii="Minion Pro" w:hAnsi="Minion Pro"/>
          <w:color w:val="auto"/>
          <w:sz w:val="22"/>
          <w:szCs w:val="22"/>
        </w:rPr>
        <w:t xml:space="preserve">–a U </w:t>
      </w:r>
      <w:r w:rsidR="002B2B1B" w:rsidRPr="00896F62">
        <w:rPr>
          <w:rFonts w:ascii="Minion Pro" w:hAnsi="Minion Pro"/>
          <w:color w:val="auto"/>
          <w:sz w:val="22"/>
          <w:szCs w:val="22"/>
        </w:rPr>
        <w:t>OHBP-u</w:t>
      </w:r>
    </w:p>
    <w:p w14:paraId="2B410D3A" w14:textId="74A4E088" w:rsidR="00234808" w:rsidRPr="00896F62" w:rsidRDefault="00607053" w:rsidP="003B282D">
      <w:pPr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>Završetkom</w:t>
      </w:r>
      <w:r w:rsidR="006649D8" w:rsidRPr="00896F62">
        <w:rPr>
          <w:rFonts w:ascii="Minion Pro" w:hAnsi="Minion Pro"/>
        </w:rPr>
        <w:t xml:space="preserve"> </w:t>
      </w:r>
      <w:r w:rsidR="00184D7F" w:rsidRPr="00896F62">
        <w:rPr>
          <w:rFonts w:ascii="Minion Pro" w:hAnsi="Minion Pro"/>
        </w:rPr>
        <w:t>ove tematske cjeline</w:t>
      </w:r>
      <w:r w:rsidR="006649D8" w:rsidRPr="00896F62">
        <w:rPr>
          <w:rFonts w:ascii="Minion Pro" w:hAnsi="Minion Pro"/>
        </w:rPr>
        <w:t xml:space="preserve"> </w:t>
      </w:r>
      <w:r w:rsidR="00234808" w:rsidRPr="00896F62">
        <w:rPr>
          <w:rFonts w:ascii="Minion Pro" w:hAnsi="Minion Pro"/>
        </w:rPr>
        <w:t xml:space="preserve">polaznik će </w:t>
      </w:r>
      <w:r w:rsidRPr="00896F62">
        <w:rPr>
          <w:rFonts w:ascii="Minion Pro" w:hAnsi="Minion Pro"/>
        </w:rPr>
        <w:t>moći objasniti</w:t>
      </w:r>
      <w:r w:rsidR="00234808" w:rsidRPr="00896F62">
        <w:rPr>
          <w:rFonts w:ascii="Minion Pro" w:hAnsi="Minion Pro"/>
        </w:rPr>
        <w:t xml:space="preserve"> Australo-azijsk</w:t>
      </w:r>
      <w:r w:rsidRPr="00896F62">
        <w:rPr>
          <w:rFonts w:ascii="Minion Pro" w:hAnsi="Minion Pro"/>
        </w:rPr>
        <w:t>u</w:t>
      </w:r>
      <w:r w:rsidR="00234808" w:rsidRPr="00896F62">
        <w:rPr>
          <w:rFonts w:ascii="Minion Pro" w:hAnsi="Minion Pro"/>
        </w:rPr>
        <w:t xml:space="preserve"> trijažn</w:t>
      </w:r>
      <w:r w:rsidRPr="00896F62">
        <w:rPr>
          <w:rFonts w:ascii="Minion Pro" w:hAnsi="Minion Pro"/>
        </w:rPr>
        <w:t>u</w:t>
      </w:r>
      <w:r w:rsidR="00234808" w:rsidRPr="00896F62">
        <w:rPr>
          <w:rFonts w:ascii="Minion Pro" w:hAnsi="Minion Pro"/>
        </w:rPr>
        <w:t xml:space="preserve"> ljestvic</w:t>
      </w:r>
      <w:r w:rsidRPr="00896F62">
        <w:rPr>
          <w:rFonts w:ascii="Minion Pro" w:hAnsi="Minion Pro"/>
        </w:rPr>
        <w:t>u</w:t>
      </w:r>
      <w:r w:rsidR="002B2B1B" w:rsidRPr="00896F62">
        <w:rPr>
          <w:rFonts w:ascii="Minion Pro" w:hAnsi="Minion Pro"/>
        </w:rPr>
        <w:t xml:space="preserve"> (ATS) </w:t>
      </w:r>
      <w:r w:rsidR="00234808" w:rsidRPr="00896F62">
        <w:rPr>
          <w:rFonts w:ascii="Minion Pro" w:hAnsi="Minion Pro"/>
        </w:rPr>
        <w:t xml:space="preserve"> i njen</w:t>
      </w:r>
      <w:r w:rsidRPr="00896F62">
        <w:rPr>
          <w:rFonts w:ascii="Minion Pro" w:hAnsi="Minion Pro"/>
        </w:rPr>
        <w:t>e</w:t>
      </w:r>
      <w:r w:rsidR="00234808" w:rsidRPr="00896F62">
        <w:rPr>
          <w:rFonts w:ascii="Minion Pro" w:hAnsi="Minion Pro"/>
        </w:rPr>
        <w:t xml:space="preserve"> očekivan</w:t>
      </w:r>
      <w:r w:rsidRPr="00896F62">
        <w:rPr>
          <w:rFonts w:ascii="Minion Pro" w:hAnsi="Minion Pro"/>
        </w:rPr>
        <w:t>e</w:t>
      </w:r>
      <w:r w:rsidR="00234808" w:rsidRPr="00896F62">
        <w:rPr>
          <w:rFonts w:ascii="Minion Pro" w:hAnsi="Minion Pro"/>
        </w:rPr>
        <w:t xml:space="preserve"> ishod</w:t>
      </w:r>
      <w:r w:rsidRPr="00896F62">
        <w:rPr>
          <w:rFonts w:ascii="Minion Pro" w:hAnsi="Minion Pro"/>
        </w:rPr>
        <w:t>e</w:t>
      </w:r>
      <w:r w:rsidR="00234808" w:rsidRPr="00896F62">
        <w:rPr>
          <w:rFonts w:ascii="Minion Pro" w:hAnsi="Minion Pro"/>
        </w:rPr>
        <w:t xml:space="preserve"> te raspraviti faktore koji utječu na ispravnost i pouzdanost ATS-a.</w:t>
      </w:r>
    </w:p>
    <w:p w14:paraId="79A541E2" w14:textId="77777777" w:rsidR="00234808" w:rsidRPr="00896F62" w:rsidRDefault="00234808" w:rsidP="003B282D">
      <w:pPr>
        <w:spacing w:after="0"/>
        <w:rPr>
          <w:rFonts w:ascii="Minion Pro" w:hAnsi="Minion Pro"/>
          <w:u w:val="single"/>
        </w:rPr>
      </w:pPr>
      <w:r w:rsidRPr="00896F62">
        <w:rPr>
          <w:rFonts w:ascii="Minion Pro" w:hAnsi="Minion Pro"/>
          <w:u w:val="single"/>
        </w:rPr>
        <w:t xml:space="preserve">Znanja </w:t>
      </w:r>
    </w:p>
    <w:p w14:paraId="53DD76CF" w14:textId="77777777" w:rsidR="00234808" w:rsidRPr="00896F62" w:rsidRDefault="00234808" w:rsidP="003B282D">
      <w:pPr>
        <w:rPr>
          <w:rFonts w:ascii="Minion Pro" w:hAnsi="Minion Pro"/>
        </w:rPr>
      </w:pPr>
      <w:r w:rsidRPr="00896F62">
        <w:rPr>
          <w:rFonts w:ascii="Minion Pro" w:hAnsi="Minion Pro"/>
        </w:rPr>
        <w:t>Na kr</w:t>
      </w:r>
      <w:r w:rsidR="00607053" w:rsidRPr="00896F62">
        <w:rPr>
          <w:rFonts w:ascii="Minion Pro" w:hAnsi="Minion Pro"/>
        </w:rPr>
        <w:t xml:space="preserve">aju </w:t>
      </w:r>
      <w:r w:rsidR="00593AEC" w:rsidRPr="00896F62">
        <w:rPr>
          <w:rFonts w:ascii="Minion Pro" w:hAnsi="Minion Pro"/>
        </w:rPr>
        <w:t xml:space="preserve">ove cjeline </w:t>
      </w:r>
      <w:r w:rsidR="00607053" w:rsidRPr="00896F62">
        <w:rPr>
          <w:rFonts w:ascii="Minion Pro" w:hAnsi="Minion Pro"/>
        </w:rPr>
        <w:t>polaznik će</w:t>
      </w:r>
      <w:r w:rsidRPr="00896F62">
        <w:rPr>
          <w:rFonts w:ascii="Minion Pro" w:hAnsi="Minion Pro"/>
        </w:rPr>
        <w:t>:</w:t>
      </w:r>
    </w:p>
    <w:p w14:paraId="7223B8D7" w14:textId="77777777" w:rsidR="00234808" w:rsidRPr="00896F62" w:rsidRDefault="00632AAB" w:rsidP="00E80C64">
      <w:pPr>
        <w:pStyle w:val="Odlomakpopisa"/>
        <w:numPr>
          <w:ilvl w:val="0"/>
          <w:numId w:val="2"/>
        </w:numPr>
        <w:ind w:left="851" w:hanging="425"/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>o</w:t>
      </w:r>
      <w:r w:rsidR="00234808" w:rsidRPr="00896F62">
        <w:rPr>
          <w:rFonts w:ascii="Minion Pro" w:hAnsi="Minion Pro"/>
        </w:rPr>
        <w:t>pisati učinkovitost ATS ljestvice</w:t>
      </w:r>
    </w:p>
    <w:p w14:paraId="5F77018C" w14:textId="77777777" w:rsidR="00234808" w:rsidRPr="00896F62" w:rsidRDefault="00632AAB" w:rsidP="00E80C64">
      <w:pPr>
        <w:pStyle w:val="Odlomakpopisa"/>
        <w:numPr>
          <w:ilvl w:val="0"/>
          <w:numId w:val="2"/>
        </w:numPr>
        <w:ind w:left="851" w:hanging="425"/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>d</w:t>
      </w:r>
      <w:r w:rsidR="00234808" w:rsidRPr="00896F62">
        <w:rPr>
          <w:rFonts w:ascii="Minion Pro" w:hAnsi="Minion Pro"/>
        </w:rPr>
        <w:t>efinirati dosljednost ATS ljestvice</w:t>
      </w:r>
    </w:p>
    <w:p w14:paraId="738331FF" w14:textId="77777777" w:rsidR="00234808" w:rsidRPr="00896F62" w:rsidRDefault="00632AAB" w:rsidP="00E80C64">
      <w:pPr>
        <w:pStyle w:val="Odlomakpopisa"/>
        <w:numPr>
          <w:ilvl w:val="0"/>
          <w:numId w:val="2"/>
        </w:numPr>
        <w:ind w:left="851" w:hanging="425"/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>d</w:t>
      </w:r>
      <w:r w:rsidR="00234808" w:rsidRPr="00896F62">
        <w:rPr>
          <w:rFonts w:ascii="Minion Pro" w:hAnsi="Minion Pro"/>
        </w:rPr>
        <w:t>efinirati vremenske okvire za svaku kategoriju trijaže</w:t>
      </w:r>
    </w:p>
    <w:p w14:paraId="0B21F12F" w14:textId="77777777" w:rsidR="00234808" w:rsidRPr="00896F62" w:rsidRDefault="00632AAB" w:rsidP="00E80C64">
      <w:pPr>
        <w:pStyle w:val="Odlomakpopisa"/>
        <w:numPr>
          <w:ilvl w:val="0"/>
          <w:numId w:val="2"/>
        </w:numPr>
        <w:ind w:left="851" w:hanging="425"/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>o</w:t>
      </w:r>
      <w:r w:rsidR="00234808" w:rsidRPr="00896F62">
        <w:rPr>
          <w:rFonts w:ascii="Minion Pro" w:hAnsi="Minion Pro"/>
        </w:rPr>
        <w:t>pisati primjerima stanja bolesnika za pojedinu kategoriju trijaže</w:t>
      </w:r>
    </w:p>
    <w:p w14:paraId="302E6121" w14:textId="77777777" w:rsidR="00021715" w:rsidRPr="00896F62" w:rsidRDefault="00632AAB" w:rsidP="00E80C64">
      <w:pPr>
        <w:pStyle w:val="Odlomakpopisa"/>
        <w:numPr>
          <w:ilvl w:val="0"/>
          <w:numId w:val="2"/>
        </w:numPr>
        <w:ind w:left="851" w:hanging="425"/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>o</w:t>
      </w:r>
      <w:r w:rsidR="00234808" w:rsidRPr="00896F62">
        <w:rPr>
          <w:rFonts w:ascii="Minion Pro" w:hAnsi="Minion Pro"/>
        </w:rPr>
        <w:t>bjasniti faktore koji utječu na donošenje trijažnih odluka</w:t>
      </w:r>
      <w:r w:rsidRPr="00896F62">
        <w:rPr>
          <w:rFonts w:ascii="Minion Pro" w:hAnsi="Minion Pro"/>
        </w:rPr>
        <w:t>.</w:t>
      </w:r>
    </w:p>
    <w:p w14:paraId="2CF4A4CF" w14:textId="77777777" w:rsidR="002B2B1B" w:rsidRPr="00896F62" w:rsidRDefault="002B2B1B" w:rsidP="003768F2">
      <w:pPr>
        <w:pStyle w:val="Naslov2"/>
        <w:numPr>
          <w:ilvl w:val="0"/>
          <w:numId w:val="17"/>
        </w:numPr>
        <w:rPr>
          <w:rFonts w:ascii="Minion Pro" w:hAnsi="Minion Pro"/>
          <w:color w:val="auto"/>
          <w:sz w:val="22"/>
          <w:szCs w:val="22"/>
        </w:rPr>
      </w:pPr>
      <w:bookmarkStart w:id="8" w:name="_Toc450829897"/>
      <w:bookmarkStart w:id="9" w:name="_Toc450829896"/>
      <w:r w:rsidRPr="00896F62">
        <w:rPr>
          <w:rFonts w:ascii="Minion Pro" w:hAnsi="Minion Pro"/>
          <w:color w:val="auto"/>
          <w:sz w:val="22"/>
          <w:szCs w:val="22"/>
        </w:rPr>
        <w:t>PROCES TRIJAŽE ODRASLI</w:t>
      </w:r>
      <w:bookmarkEnd w:id="8"/>
      <w:r w:rsidRPr="00896F62">
        <w:rPr>
          <w:rFonts w:ascii="Minion Pro" w:hAnsi="Minion Pro"/>
          <w:color w:val="auto"/>
          <w:sz w:val="22"/>
          <w:szCs w:val="22"/>
        </w:rPr>
        <w:t>H</w:t>
      </w:r>
    </w:p>
    <w:p w14:paraId="64DDB105" w14:textId="77777777" w:rsidR="002B2B1B" w:rsidRPr="00896F62" w:rsidRDefault="002B2B1B" w:rsidP="002B2B1B">
      <w:pPr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>Završetkom ove tematske cjeline</w:t>
      </w:r>
      <w:r w:rsidRPr="00896F62">
        <w:rPr>
          <w:rFonts w:ascii="Minion Pro" w:hAnsi="Minion Pro"/>
          <w:b/>
        </w:rPr>
        <w:t xml:space="preserve"> </w:t>
      </w:r>
      <w:r w:rsidRPr="00896F62">
        <w:rPr>
          <w:rFonts w:ascii="Minion Pro" w:hAnsi="Minion Pro"/>
        </w:rPr>
        <w:t xml:space="preserve">polaznik će uspješno dodijeliti odgovarajuću ATS kategoriju kao odgovor na informaciju kliničke procjene. </w:t>
      </w:r>
    </w:p>
    <w:p w14:paraId="27DD0AEC" w14:textId="77777777" w:rsidR="002B2B1B" w:rsidRPr="00896F62" w:rsidRDefault="002B2B1B" w:rsidP="002B2B1B">
      <w:pPr>
        <w:rPr>
          <w:rFonts w:ascii="Minion Pro" w:hAnsi="Minion Pro"/>
          <w:u w:val="single"/>
        </w:rPr>
      </w:pPr>
      <w:r w:rsidRPr="00896F62">
        <w:rPr>
          <w:rFonts w:ascii="Minion Pro" w:hAnsi="Minion Pro"/>
          <w:u w:val="single"/>
        </w:rPr>
        <w:t xml:space="preserve"> Znanja:</w:t>
      </w:r>
      <w:r w:rsidRPr="00896F62">
        <w:rPr>
          <w:rFonts w:ascii="Minion Pro" w:hAnsi="Minion Pro"/>
          <w:u w:val="single"/>
        </w:rPr>
        <w:br/>
      </w:r>
      <w:r w:rsidRPr="00896F62">
        <w:rPr>
          <w:rFonts w:ascii="Minion Pro" w:hAnsi="Minion Pro"/>
        </w:rPr>
        <w:t>Na kraju ove cjeline polaznik će:</w:t>
      </w:r>
    </w:p>
    <w:p w14:paraId="65F8CE1B" w14:textId="77777777" w:rsidR="002B2B1B" w:rsidRPr="00896F62" w:rsidRDefault="002B2B1B" w:rsidP="003768F2">
      <w:pPr>
        <w:pStyle w:val="Odlomakpopisa"/>
        <w:numPr>
          <w:ilvl w:val="0"/>
          <w:numId w:val="4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definirati proces trijaže</w:t>
      </w:r>
    </w:p>
    <w:p w14:paraId="1507E1DD" w14:textId="77777777" w:rsidR="002B2B1B" w:rsidRPr="00896F62" w:rsidRDefault="002B2B1B" w:rsidP="003768F2">
      <w:pPr>
        <w:pStyle w:val="Odlomakpopisa"/>
        <w:numPr>
          <w:ilvl w:val="0"/>
          <w:numId w:val="4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opisati procjenu na trijaži</w:t>
      </w:r>
    </w:p>
    <w:p w14:paraId="6A709F05" w14:textId="77777777" w:rsidR="002B2B1B" w:rsidRPr="00896F62" w:rsidRDefault="002B2B1B" w:rsidP="003768F2">
      <w:pPr>
        <w:pStyle w:val="Odlomakpopisa"/>
        <w:numPr>
          <w:ilvl w:val="0"/>
          <w:numId w:val="4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objasniti pokazatelje lošeg ishoda od drugih informacija prikupljenih tijekom trijaže</w:t>
      </w:r>
    </w:p>
    <w:p w14:paraId="7D916472" w14:textId="77777777" w:rsidR="002B2B1B" w:rsidRPr="00896F62" w:rsidRDefault="002B2B1B" w:rsidP="003768F2">
      <w:pPr>
        <w:pStyle w:val="Odlomakpopisa"/>
        <w:numPr>
          <w:ilvl w:val="0"/>
          <w:numId w:val="4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identificirati pacijente koji su u prošlosti djelovali ili sada djeluju kao da bi mogli imati fizioloških nestabilnosti</w:t>
      </w:r>
    </w:p>
    <w:p w14:paraId="4DC75D41" w14:textId="77777777" w:rsidR="002B2B1B" w:rsidRPr="00896F62" w:rsidRDefault="002B2B1B" w:rsidP="003768F2">
      <w:pPr>
        <w:pStyle w:val="Odlomakpopisa"/>
        <w:numPr>
          <w:ilvl w:val="0"/>
          <w:numId w:val="4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objasniti preporučen redoslijed radnji na trijaži</w:t>
      </w:r>
    </w:p>
    <w:p w14:paraId="7451598E" w14:textId="77777777" w:rsidR="002B2B1B" w:rsidRPr="00896F62" w:rsidRDefault="002B2B1B" w:rsidP="003768F2">
      <w:pPr>
        <w:pStyle w:val="Odlomakpopisa"/>
        <w:numPr>
          <w:ilvl w:val="0"/>
          <w:numId w:val="4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objasniti tehnike sigurne trijaže</w:t>
      </w:r>
    </w:p>
    <w:p w14:paraId="6FE59FB5" w14:textId="77777777" w:rsidR="002B2B1B" w:rsidRPr="00896F62" w:rsidRDefault="002B2B1B" w:rsidP="003768F2">
      <w:pPr>
        <w:pStyle w:val="Odlomakpopisa"/>
        <w:numPr>
          <w:ilvl w:val="0"/>
          <w:numId w:val="4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definirati fiziološke razlike za dišni put, disanje, cirkulaciju, stanje svijesti i neurovaskularni status</w:t>
      </w:r>
    </w:p>
    <w:p w14:paraId="572CDE29" w14:textId="77777777" w:rsidR="002B2B1B" w:rsidRPr="00896F62" w:rsidRDefault="002B2B1B" w:rsidP="003768F2">
      <w:pPr>
        <w:pStyle w:val="Odlomakpopisa"/>
        <w:numPr>
          <w:ilvl w:val="0"/>
          <w:numId w:val="4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opisati rizične faktore koji utječu na trijažnu kategoriju</w:t>
      </w:r>
    </w:p>
    <w:p w14:paraId="6F53AB06" w14:textId="77777777" w:rsidR="002B2B1B" w:rsidRPr="00896F62" w:rsidRDefault="002B2B1B" w:rsidP="003768F2">
      <w:pPr>
        <w:pStyle w:val="Odlomakpopisa"/>
        <w:numPr>
          <w:ilvl w:val="0"/>
          <w:numId w:val="4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objasniti trijažu hitnih stanja u oftalmologiji.</w:t>
      </w:r>
    </w:p>
    <w:p w14:paraId="77D5071A" w14:textId="77777777" w:rsidR="002B2B1B" w:rsidRPr="00896F62" w:rsidRDefault="002B2B1B" w:rsidP="002B2B1B">
      <w:pPr>
        <w:pStyle w:val="Odlomakpopisa"/>
        <w:rPr>
          <w:rFonts w:ascii="Minion Pro" w:hAnsi="Minion Pro"/>
        </w:rPr>
      </w:pPr>
    </w:p>
    <w:p w14:paraId="427E6F73" w14:textId="77777777" w:rsidR="002B2B1B" w:rsidRPr="00896F62" w:rsidRDefault="002B2B1B" w:rsidP="002B2B1B">
      <w:pPr>
        <w:rPr>
          <w:rFonts w:ascii="Minion Pro" w:hAnsi="Minion Pro"/>
          <w:u w:val="single"/>
        </w:rPr>
      </w:pPr>
      <w:r w:rsidRPr="00896F62">
        <w:rPr>
          <w:rFonts w:ascii="Minion Pro" w:hAnsi="Minion Pro"/>
          <w:u w:val="single"/>
        </w:rPr>
        <w:t>Vještine</w:t>
      </w:r>
      <w:r w:rsidRPr="00896F62">
        <w:rPr>
          <w:rFonts w:ascii="Minion Pro" w:hAnsi="Minion Pro"/>
          <w:u w:val="single"/>
        </w:rPr>
        <w:br/>
      </w:r>
      <w:r w:rsidRPr="00896F62">
        <w:rPr>
          <w:rFonts w:ascii="Minion Pro" w:hAnsi="Minion Pro"/>
        </w:rPr>
        <w:t>Na kraju ove cjeline polaznik će:</w:t>
      </w:r>
    </w:p>
    <w:p w14:paraId="07866420" w14:textId="77777777" w:rsidR="002B2B1B" w:rsidRPr="00896F62" w:rsidRDefault="002B2B1B" w:rsidP="003768F2">
      <w:pPr>
        <w:pStyle w:val="Odlomakpopisa"/>
        <w:numPr>
          <w:ilvl w:val="0"/>
          <w:numId w:val="5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izvoditi proces trijaže odraslih koristeći tehnike sigurne trijaže</w:t>
      </w:r>
    </w:p>
    <w:p w14:paraId="49BBCED4" w14:textId="77777777" w:rsidR="002B2B1B" w:rsidRPr="00896F62" w:rsidRDefault="002B2B1B" w:rsidP="003768F2">
      <w:pPr>
        <w:pStyle w:val="Odlomakpopisa"/>
        <w:numPr>
          <w:ilvl w:val="0"/>
          <w:numId w:val="5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izvoditi proces trijaže služeći se preporučenim redoslijedom radnji na trijaži</w:t>
      </w:r>
    </w:p>
    <w:p w14:paraId="44FA857D" w14:textId="77777777" w:rsidR="002B2B1B" w:rsidRPr="00896F62" w:rsidRDefault="002B2B1B" w:rsidP="003768F2">
      <w:pPr>
        <w:pStyle w:val="Odlomakpopisa"/>
        <w:numPr>
          <w:ilvl w:val="0"/>
          <w:numId w:val="5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razlikovati fiziološke razlike za određivanje kategorije trijaže</w:t>
      </w:r>
    </w:p>
    <w:p w14:paraId="59DFEA85" w14:textId="77777777" w:rsidR="002B2B1B" w:rsidRPr="00896F62" w:rsidRDefault="002B2B1B" w:rsidP="003768F2">
      <w:pPr>
        <w:pStyle w:val="Odlomakpopisa"/>
        <w:numPr>
          <w:ilvl w:val="0"/>
          <w:numId w:val="5"/>
        </w:numPr>
        <w:spacing w:before="240"/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demonstrirati proces trijaže odraslih prema scenarijima.</w:t>
      </w:r>
    </w:p>
    <w:p w14:paraId="4B0B28E4" w14:textId="77777777" w:rsidR="002B2B1B" w:rsidRPr="00896F62" w:rsidRDefault="002B2B1B" w:rsidP="002B2B1B">
      <w:pPr>
        <w:pStyle w:val="Odlomakpopisa"/>
        <w:spacing w:before="240"/>
        <w:ind w:left="851"/>
        <w:rPr>
          <w:rFonts w:ascii="Minion Pro" w:hAnsi="Minion Pro"/>
        </w:rPr>
      </w:pPr>
    </w:p>
    <w:p w14:paraId="7E510CA5" w14:textId="7446C966" w:rsidR="00234808" w:rsidRPr="00896F62" w:rsidRDefault="00234808" w:rsidP="003768F2">
      <w:pPr>
        <w:pStyle w:val="Naslov2"/>
        <w:numPr>
          <w:ilvl w:val="0"/>
          <w:numId w:val="17"/>
        </w:numPr>
        <w:rPr>
          <w:rFonts w:ascii="Minion Pro" w:hAnsi="Minion Pro"/>
          <w:color w:val="auto"/>
          <w:sz w:val="22"/>
          <w:szCs w:val="22"/>
        </w:rPr>
      </w:pPr>
      <w:r w:rsidRPr="00896F62">
        <w:rPr>
          <w:rFonts w:ascii="Minion Pro" w:hAnsi="Minion Pro"/>
          <w:color w:val="auto"/>
          <w:sz w:val="22"/>
          <w:szCs w:val="22"/>
        </w:rPr>
        <w:t>KOMUNIKACIJSKE VJEŠTINE</w:t>
      </w:r>
      <w:bookmarkEnd w:id="9"/>
      <w:r w:rsidR="00782600" w:rsidRPr="00896F62">
        <w:rPr>
          <w:rFonts w:ascii="Minion Pro" w:hAnsi="Minion Pro"/>
          <w:color w:val="auto"/>
          <w:sz w:val="22"/>
          <w:szCs w:val="22"/>
        </w:rPr>
        <w:t xml:space="preserve"> TRIJAŽNE SESTRE</w:t>
      </w:r>
    </w:p>
    <w:p w14:paraId="065F1818" w14:textId="77777777" w:rsidR="006649D8" w:rsidRPr="00896F62" w:rsidRDefault="00607053" w:rsidP="00E15808">
      <w:pPr>
        <w:spacing w:after="0"/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 xml:space="preserve">Završetkom </w:t>
      </w:r>
      <w:r w:rsidR="006649D8" w:rsidRPr="00896F62">
        <w:rPr>
          <w:rFonts w:ascii="Minion Pro" w:hAnsi="Minion Pro"/>
        </w:rPr>
        <w:t xml:space="preserve"> </w:t>
      </w:r>
      <w:r w:rsidR="00184D7F" w:rsidRPr="00896F62">
        <w:rPr>
          <w:rFonts w:ascii="Minion Pro" w:hAnsi="Minion Pro"/>
        </w:rPr>
        <w:t>ove tematske cjeline</w:t>
      </w:r>
      <w:r w:rsidR="00184D7F" w:rsidRPr="00896F62">
        <w:rPr>
          <w:rFonts w:ascii="Minion Pro" w:hAnsi="Minion Pro"/>
          <w:b/>
          <w:color w:val="0033CC"/>
        </w:rPr>
        <w:t xml:space="preserve"> </w:t>
      </w:r>
      <w:r w:rsidR="00234808" w:rsidRPr="00896F62">
        <w:rPr>
          <w:rFonts w:ascii="Minion Pro" w:hAnsi="Minion Pro"/>
        </w:rPr>
        <w:t xml:space="preserve">polaznik će cijeniti </w:t>
      </w:r>
      <w:r w:rsidR="006649D8" w:rsidRPr="00896F62">
        <w:rPr>
          <w:rFonts w:ascii="Minion Pro" w:hAnsi="Minion Pro"/>
        </w:rPr>
        <w:t>značaj</w:t>
      </w:r>
      <w:r w:rsidR="00234808" w:rsidRPr="00896F62">
        <w:rPr>
          <w:rFonts w:ascii="Minion Pro" w:hAnsi="Minion Pro"/>
        </w:rPr>
        <w:t xml:space="preserve"> komunikacije tijekom trijaže, te znati prepoznati različite strategije za vođenje komunikacije un</w:t>
      </w:r>
      <w:r w:rsidR="00733E15" w:rsidRPr="00896F62">
        <w:rPr>
          <w:rFonts w:ascii="Minion Pro" w:hAnsi="Minion Pro"/>
        </w:rPr>
        <w:t>utar svog okruženja na trijaži.</w:t>
      </w:r>
    </w:p>
    <w:p w14:paraId="7B9AE1F3" w14:textId="77777777" w:rsidR="006649D8" w:rsidRPr="00896F62" w:rsidRDefault="00234808" w:rsidP="003B282D">
      <w:pPr>
        <w:tabs>
          <w:tab w:val="left" w:pos="6525"/>
        </w:tabs>
        <w:rPr>
          <w:rFonts w:ascii="Minion Pro" w:hAnsi="Minion Pro"/>
          <w:u w:val="single"/>
        </w:rPr>
      </w:pPr>
      <w:r w:rsidRPr="00896F62">
        <w:rPr>
          <w:rFonts w:ascii="Minion Pro" w:hAnsi="Minion Pro"/>
          <w:u w:val="single"/>
        </w:rPr>
        <w:t>Znanja</w:t>
      </w:r>
      <w:r w:rsidR="005A4A8D" w:rsidRPr="00896F62">
        <w:rPr>
          <w:rFonts w:ascii="Minion Pro" w:hAnsi="Minion Pro"/>
          <w:u w:val="single"/>
        </w:rPr>
        <w:br/>
      </w:r>
      <w:r w:rsidR="006649D8" w:rsidRPr="00896F62">
        <w:rPr>
          <w:rFonts w:ascii="Minion Pro" w:hAnsi="Minion Pro"/>
        </w:rPr>
        <w:t>Na kr</w:t>
      </w:r>
      <w:r w:rsidR="00607053" w:rsidRPr="00896F62">
        <w:rPr>
          <w:rFonts w:ascii="Minion Pro" w:hAnsi="Minion Pro"/>
        </w:rPr>
        <w:t xml:space="preserve">aju </w:t>
      </w:r>
      <w:r w:rsidR="00593AEC" w:rsidRPr="00896F62">
        <w:rPr>
          <w:rFonts w:ascii="Minion Pro" w:hAnsi="Minion Pro"/>
        </w:rPr>
        <w:t xml:space="preserve">ove cjeline </w:t>
      </w:r>
      <w:r w:rsidR="00607053" w:rsidRPr="00896F62">
        <w:rPr>
          <w:rFonts w:ascii="Minion Pro" w:hAnsi="Minion Pro"/>
        </w:rPr>
        <w:t>polaznik će</w:t>
      </w:r>
      <w:r w:rsidR="006649D8" w:rsidRPr="00896F62">
        <w:rPr>
          <w:rFonts w:ascii="Minion Pro" w:hAnsi="Minion Pro"/>
        </w:rPr>
        <w:t>:</w:t>
      </w:r>
    </w:p>
    <w:p w14:paraId="7FDB217B" w14:textId="77777777" w:rsidR="00234808" w:rsidRPr="00896F62" w:rsidRDefault="00632AAB" w:rsidP="00E80C64">
      <w:pPr>
        <w:pStyle w:val="Odlomakpopisa"/>
        <w:numPr>
          <w:ilvl w:val="0"/>
          <w:numId w:val="3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d</w:t>
      </w:r>
      <w:r w:rsidR="00234808" w:rsidRPr="00896F62">
        <w:rPr>
          <w:rFonts w:ascii="Minion Pro" w:hAnsi="Minion Pro"/>
        </w:rPr>
        <w:t>efinirati komunikaciju</w:t>
      </w:r>
    </w:p>
    <w:p w14:paraId="14A075C8" w14:textId="77777777" w:rsidR="00234808" w:rsidRPr="00896F62" w:rsidRDefault="00632AAB" w:rsidP="00E80C64">
      <w:pPr>
        <w:pStyle w:val="Odlomakpopisa"/>
        <w:numPr>
          <w:ilvl w:val="0"/>
          <w:numId w:val="3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lastRenderedPageBreak/>
        <w:t>o</w:t>
      </w:r>
      <w:r w:rsidR="00234808" w:rsidRPr="00896F62">
        <w:rPr>
          <w:rFonts w:ascii="Minion Pro" w:hAnsi="Minion Pro"/>
        </w:rPr>
        <w:t>pisati značaj  komunikacije</w:t>
      </w:r>
    </w:p>
    <w:p w14:paraId="6AD32423" w14:textId="77777777" w:rsidR="00234808" w:rsidRPr="00896F62" w:rsidRDefault="00632AAB" w:rsidP="00E80C64">
      <w:pPr>
        <w:pStyle w:val="Odlomakpopisa"/>
        <w:numPr>
          <w:ilvl w:val="0"/>
          <w:numId w:val="3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i</w:t>
      </w:r>
      <w:r w:rsidR="00234808" w:rsidRPr="00896F62">
        <w:rPr>
          <w:rFonts w:ascii="Minion Pro" w:hAnsi="Minion Pro"/>
        </w:rPr>
        <w:t>dentificirati faktore koji mogu utjecati na proces komunikacije tijekom trijaže</w:t>
      </w:r>
    </w:p>
    <w:p w14:paraId="411E528B" w14:textId="77777777" w:rsidR="00234808" w:rsidRPr="00896F62" w:rsidRDefault="00632AAB" w:rsidP="00E80C64">
      <w:pPr>
        <w:pStyle w:val="Odlomakpopisa"/>
        <w:numPr>
          <w:ilvl w:val="0"/>
          <w:numId w:val="3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o</w:t>
      </w:r>
      <w:r w:rsidR="00234808" w:rsidRPr="00896F62">
        <w:rPr>
          <w:rFonts w:ascii="Minion Pro" w:hAnsi="Minion Pro"/>
        </w:rPr>
        <w:t>bjasniti kako kvaliteta komunikacije utječe na procjenu hitnosti kod korištenja ATS-a</w:t>
      </w:r>
    </w:p>
    <w:p w14:paraId="435173D7" w14:textId="77777777" w:rsidR="00234808" w:rsidRPr="00896F62" w:rsidRDefault="00632AAB" w:rsidP="00E80C64">
      <w:pPr>
        <w:pStyle w:val="Odlomakpopisa"/>
        <w:numPr>
          <w:ilvl w:val="0"/>
          <w:numId w:val="3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o</w:t>
      </w:r>
      <w:r w:rsidR="00234808" w:rsidRPr="00896F62">
        <w:rPr>
          <w:rFonts w:ascii="Minion Pro" w:hAnsi="Minion Pro"/>
        </w:rPr>
        <w:t>pisati strategije za poboljšanjem procesa komunikacije unutar vlastitih okruženja trijaže</w:t>
      </w:r>
    </w:p>
    <w:p w14:paraId="26D5D4AD" w14:textId="77777777" w:rsidR="00234808" w:rsidRPr="00896F62" w:rsidRDefault="00632AAB" w:rsidP="00E80C64">
      <w:pPr>
        <w:pStyle w:val="Odlomakpopisa"/>
        <w:numPr>
          <w:ilvl w:val="0"/>
          <w:numId w:val="3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a</w:t>
      </w:r>
      <w:r w:rsidR="00234808" w:rsidRPr="00896F62">
        <w:rPr>
          <w:rFonts w:ascii="Minion Pro" w:hAnsi="Minion Pro"/>
        </w:rPr>
        <w:t>nalizirati specifične strategije za snalaženje u teškim komunikacijskim situacijama tijekom trijaže</w:t>
      </w:r>
      <w:r w:rsidRPr="00896F62">
        <w:rPr>
          <w:rFonts w:ascii="Minion Pro" w:hAnsi="Minion Pro"/>
        </w:rPr>
        <w:t>.</w:t>
      </w:r>
    </w:p>
    <w:p w14:paraId="744CB4F4" w14:textId="77777777" w:rsidR="00234808" w:rsidRPr="00896F62" w:rsidRDefault="00234808" w:rsidP="003B282D">
      <w:pPr>
        <w:spacing w:after="0"/>
        <w:rPr>
          <w:rFonts w:ascii="Minion Pro" w:hAnsi="Minion Pro"/>
          <w:u w:val="single"/>
        </w:rPr>
      </w:pPr>
      <w:r w:rsidRPr="00896F62">
        <w:rPr>
          <w:rFonts w:ascii="Minion Pro" w:hAnsi="Minion Pro"/>
          <w:u w:val="single"/>
        </w:rPr>
        <w:t>Vještine</w:t>
      </w:r>
      <w:r w:rsidR="00607053" w:rsidRPr="00896F62">
        <w:rPr>
          <w:rFonts w:ascii="Minion Pro" w:hAnsi="Minion Pro"/>
          <w:color w:val="0033CC"/>
        </w:rPr>
        <w:br/>
      </w:r>
      <w:r w:rsidR="00607053" w:rsidRPr="00896F62">
        <w:rPr>
          <w:rFonts w:ascii="Minion Pro" w:hAnsi="Minion Pro"/>
        </w:rPr>
        <w:t xml:space="preserve">Na kraju </w:t>
      </w:r>
      <w:r w:rsidR="00593AEC" w:rsidRPr="00896F62">
        <w:rPr>
          <w:rFonts w:ascii="Minion Pro" w:hAnsi="Minion Pro"/>
        </w:rPr>
        <w:t xml:space="preserve">ove cjeline </w:t>
      </w:r>
      <w:r w:rsidR="00607053" w:rsidRPr="00896F62">
        <w:rPr>
          <w:rFonts w:ascii="Minion Pro" w:hAnsi="Minion Pro"/>
        </w:rPr>
        <w:t>polaznik će</w:t>
      </w:r>
      <w:r w:rsidRPr="00896F62">
        <w:rPr>
          <w:rFonts w:ascii="Minion Pro" w:hAnsi="Minion Pro"/>
        </w:rPr>
        <w:t>:</w:t>
      </w:r>
    </w:p>
    <w:p w14:paraId="3DC6F91D" w14:textId="77777777" w:rsidR="006649D8" w:rsidRPr="00896F62" w:rsidRDefault="006649D8" w:rsidP="003B282D">
      <w:pPr>
        <w:spacing w:after="0"/>
        <w:rPr>
          <w:rFonts w:ascii="Minion Pro" w:hAnsi="Minion Pro"/>
          <w:b/>
          <w:u w:val="single"/>
        </w:rPr>
      </w:pPr>
    </w:p>
    <w:p w14:paraId="154FACC6" w14:textId="77777777" w:rsidR="00234808" w:rsidRPr="00896F62" w:rsidRDefault="00632AAB" w:rsidP="003768F2">
      <w:pPr>
        <w:pStyle w:val="Odlomakpopisa"/>
        <w:numPr>
          <w:ilvl w:val="0"/>
          <w:numId w:val="9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r</w:t>
      </w:r>
      <w:r w:rsidR="00234808" w:rsidRPr="00896F62">
        <w:rPr>
          <w:rFonts w:ascii="Minion Pro" w:hAnsi="Minion Pro"/>
        </w:rPr>
        <w:t>azlikovati faktore koji utječu na komunikaciju</w:t>
      </w:r>
    </w:p>
    <w:p w14:paraId="2CA3D63D" w14:textId="77777777" w:rsidR="00234808" w:rsidRPr="00896F62" w:rsidRDefault="00632AAB" w:rsidP="003768F2">
      <w:pPr>
        <w:pStyle w:val="Odlomakpopisa"/>
        <w:numPr>
          <w:ilvl w:val="0"/>
          <w:numId w:val="9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i</w:t>
      </w:r>
      <w:r w:rsidR="00234808" w:rsidRPr="00896F62">
        <w:rPr>
          <w:rFonts w:ascii="Minion Pro" w:hAnsi="Minion Pro"/>
        </w:rPr>
        <w:t>zvoditi komunikaciju kroz 4 faze komunikacije</w:t>
      </w:r>
    </w:p>
    <w:p w14:paraId="35CFF0A2" w14:textId="77777777" w:rsidR="00DF5F32" w:rsidRPr="00896F62" w:rsidRDefault="00DF5F32" w:rsidP="003768F2">
      <w:pPr>
        <w:pStyle w:val="Odlomakpopisa"/>
        <w:numPr>
          <w:ilvl w:val="0"/>
          <w:numId w:val="9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razlikovati probleme u komunikaciji i predložiti strategije rješavanja konfliktnih situacija</w:t>
      </w:r>
    </w:p>
    <w:p w14:paraId="5D150F13" w14:textId="77777777" w:rsidR="00234808" w:rsidRPr="00896F62" w:rsidRDefault="00632AAB" w:rsidP="003768F2">
      <w:pPr>
        <w:pStyle w:val="Odlomakpopisa"/>
        <w:numPr>
          <w:ilvl w:val="0"/>
          <w:numId w:val="9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k</w:t>
      </w:r>
      <w:r w:rsidR="00234808" w:rsidRPr="00896F62">
        <w:rPr>
          <w:rFonts w:ascii="Minion Pro" w:hAnsi="Minion Pro"/>
        </w:rPr>
        <w:t>oristiti strategije za uspješnu komunikaciju</w:t>
      </w:r>
      <w:r w:rsidRPr="00896F62">
        <w:rPr>
          <w:rFonts w:ascii="Minion Pro" w:hAnsi="Minion Pro"/>
        </w:rPr>
        <w:t>.</w:t>
      </w:r>
    </w:p>
    <w:p w14:paraId="2DDC5032" w14:textId="77777777" w:rsidR="00892192" w:rsidRPr="00896F62" w:rsidRDefault="00892192" w:rsidP="00892192">
      <w:pPr>
        <w:pStyle w:val="Odlomakpopisa"/>
        <w:spacing w:before="240"/>
        <w:ind w:left="851"/>
        <w:rPr>
          <w:rFonts w:ascii="Minion Pro" w:hAnsi="Minion Pro"/>
        </w:rPr>
      </w:pPr>
    </w:p>
    <w:p w14:paraId="07AB6872" w14:textId="77777777" w:rsidR="00224B4D" w:rsidRPr="00896F62" w:rsidRDefault="00224B4D" w:rsidP="003768F2">
      <w:pPr>
        <w:pStyle w:val="Naslov2"/>
        <w:numPr>
          <w:ilvl w:val="0"/>
          <w:numId w:val="17"/>
        </w:numPr>
        <w:rPr>
          <w:rFonts w:ascii="Minion Pro" w:hAnsi="Minion Pro"/>
          <w:color w:val="auto"/>
          <w:sz w:val="22"/>
          <w:szCs w:val="22"/>
        </w:rPr>
      </w:pPr>
      <w:bookmarkStart w:id="10" w:name="_Toc450829900"/>
      <w:r w:rsidRPr="00896F62">
        <w:rPr>
          <w:rFonts w:ascii="Minion Pro" w:hAnsi="Minion Pro"/>
          <w:color w:val="auto"/>
          <w:sz w:val="22"/>
          <w:szCs w:val="22"/>
        </w:rPr>
        <w:t xml:space="preserve">POSEBNOSTI TRIJAŽE U PEDIJATRIJI </w:t>
      </w:r>
      <w:bookmarkEnd w:id="10"/>
    </w:p>
    <w:p w14:paraId="089C441E" w14:textId="77777777" w:rsidR="00224B4D" w:rsidRPr="00896F62" w:rsidRDefault="00224B4D" w:rsidP="00224B4D">
      <w:pPr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>Završetkom ove tematske cjeline</w:t>
      </w:r>
      <w:r w:rsidRPr="00896F62">
        <w:rPr>
          <w:rFonts w:ascii="Minion Pro" w:hAnsi="Minion Pro"/>
          <w:b/>
          <w:color w:val="0033CC"/>
        </w:rPr>
        <w:t xml:space="preserve"> </w:t>
      </w:r>
      <w:r w:rsidRPr="00896F62">
        <w:rPr>
          <w:rFonts w:ascii="Minion Pro" w:hAnsi="Minion Pro"/>
        </w:rPr>
        <w:t>polaznik će odrediti kliničku hitnost kod djece uz poznavanje fizioloških i psiholoških različitosti kod djece i odraslih.</w:t>
      </w:r>
    </w:p>
    <w:p w14:paraId="6DEDE207" w14:textId="77777777" w:rsidR="00224B4D" w:rsidRPr="00896F62" w:rsidRDefault="00224B4D" w:rsidP="00224B4D">
      <w:pPr>
        <w:rPr>
          <w:rFonts w:ascii="Minion Pro" w:hAnsi="Minion Pro"/>
          <w:u w:val="single"/>
        </w:rPr>
      </w:pPr>
      <w:r w:rsidRPr="00896F62">
        <w:rPr>
          <w:rFonts w:ascii="Minion Pro" w:hAnsi="Minion Pro"/>
          <w:u w:val="single"/>
        </w:rPr>
        <w:t>Znanja</w:t>
      </w:r>
      <w:r w:rsidRPr="00896F62">
        <w:rPr>
          <w:rFonts w:ascii="Minion Pro" w:hAnsi="Minion Pro"/>
          <w:u w:val="single"/>
        </w:rPr>
        <w:br/>
      </w:r>
      <w:r w:rsidRPr="00896F62">
        <w:rPr>
          <w:rFonts w:ascii="Minion Pro" w:hAnsi="Minion Pro"/>
        </w:rPr>
        <w:t>Na kraju ove cjeline polaznik će:</w:t>
      </w:r>
    </w:p>
    <w:p w14:paraId="5A050A0C" w14:textId="77777777" w:rsidR="00224B4D" w:rsidRPr="00896F62" w:rsidRDefault="00224B4D" w:rsidP="003768F2">
      <w:pPr>
        <w:pStyle w:val="Odlomakpopisa"/>
        <w:numPr>
          <w:ilvl w:val="0"/>
          <w:numId w:val="27"/>
        </w:numPr>
        <w:rPr>
          <w:rFonts w:ascii="Minion Pro" w:hAnsi="Minion Pro"/>
        </w:rPr>
      </w:pPr>
      <w:r w:rsidRPr="00896F62">
        <w:rPr>
          <w:rFonts w:ascii="Minion Pro" w:hAnsi="Minion Pro"/>
        </w:rPr>
        <w:t>objasniti određivanje kliničke hitnosti kod djece</w:t>
      </w:r>
    </w:p>
    <w:p w14:paraId="0E5F5098" w14:textId="77777777" w:rsidR="00224B4D" w:rsidRPr="00896F62" w:rsidRDefault="00224B4D" w:rsidP="003768F2">
      <w:pPr>
        <w:pStyle w:val="Odlomakpopisa"/>
        <w:numPr>
          <w:ilvl w:val="0"/>
          <w:numId w:val="27"/>
        </w:numPr>
        <w:rPr>
          <w:rFonts w:ascii="Minion Pro" w:hAnsi="Minion Pro"/>
        </w:rPr>
      </w:pPr>
      <w:r w:rsidRPr="00896F62">
        <w:rPr>
          <w:rFonts w:ascii="Minion Pro" w:hAnsi="Minion Pro"/>
        </w:rPr>
        <w:t>opisati fiziološke i psihološke različitosti kod djece i odraslih</w:t>
      </w:r>
    </w:p>
    <w:p w14:paraId="79A38FB6" w14:textId="77777777" w:rsidR="00224B4D" w:rsidRPr="00896F62" w:rsidRDefault="00224B4D" w:rsidP="003768F2">
      <w:pPr>
        <w:pStyle w:val="Odlomakpopisa"/>
        <w:numPr>
          <w:ilvl w:val="0"/>
          <w:numId w:val="27"/>
        </w:numPr>
        <w:rPr>
          <w:rFonts w:ascii="Minion Pro" w:hAnsi="Minion Pro"/>
        </w:rPr>
      </w:pPr>
      <w:r w:rsidRPr="00896F62">
        <w:rPr>
          <w:rFonts w:ascii="Minion Pro" w:hAnsi="Minion Pro"/>
        </w:rPr>
        <w:t>objasniti specifičnosti u uzimanju anamneze kod djece</w:t>
      </w:r>
    </w:p>
    <w:p w14:paraId="12CD37AD" w14:textId="3E797BB1" w:rsidR="00224B4D" w:rsidRPr="00896F62" w:rsidRDefault="00224B4D" w:rsidP="003768F2">
      <w:pPr>
        <w:pStyle w:val="Odlomakpopisa"/>
        <w:numPr>
          <w:ilvl w:val="0"/>
          <w:numId w:val="27"/>
        </w:numPr>
        <w:spacing w:after="0"/>
        <w:rPr>
          <w:rFonts w:ascii="Minion Pro" w:hAnsi="Minion Pro"/>
        </w:rPr>
      </w:pPr>
      <w:r w:rsidRPr="00896F62">
        <w:rPr>
          <w:rFonts w:ascii="Minion Pro" w:hAnsi="Minion Pro"/>
        </w:rPr>
        <w:t>objasniti metodu primarnog ABCDE pregleda</w:t>
      </w:r>
    </w:p>
    <w:p w14:paraId="65DD9361" w14:textId="77777777" w:rsidR="00224B4D" w:rsidRPr="00896F62" w:rsidRDefault="00224B4D" w:rsidP="003768F2">
      <w:pPr>
        <w:numPr>
          <w:ilvl w:val="0"/>
          <w:numId w:val="27"/>
        </w:numPr>
        <w:spacing w:after="0"/>
        <w:rPr>
          <w:rFonts w:ascii="Minion Pro" w:hAnsi="Minion Pro"/>
        </w:rPr>
      </w:pPr>
      <w:r w:rsidRPr="00896F62">
        <w:rPr>
          <w:rFonts w:ascii="Minion Pro" w:hAnsi="Minion Pro"/>
        </w:rPr>
        <w:t>opisati fiziološke razlike za dišni put, disanje i cirkulaciju kod djece, neurološku procjenu, procjenu boli i neurovaskularnu procjenu kod djece</w:t>
      </w:r>
    </w:p>
    <w:p w14:paraId="006BDE89" w14:textId="14D2C1E8" w:rsidR="00224B4D" w:rsidRPr="00896F62" w:rsidRDefault="003768F2" w:rsidP="003768F2">
      <w:pPr>
        <w:numPr>
          <w:ilvl w:val="0"/>
          <w:numId w:val="27"/>
        </w:numPr>
        <w:spacing w:after="0"/>
        <w:rPr>
          <w:rFonts w:ascii="Minion Pro" w:hAnsi="Minion Pro"/>
        </w:rPr>
      </w:pPr>
      <w:r w:rsidRPr="00896F62">
        <w:rPr>
          <w:rFonts w:ascii="Minion Pro" w:hAnsi="Minion Pro"/>
        </w:rPr>
        <w:t>poznavati</w:t>
      </w:r>
      <w:r w:rsidR="00224B4D" w:rsidRPr="00896F62">
        <w:rPr>
          <w:rFonts w:ascii="Minion Pro" w:hAnsi="Minion Pro"/>
        </w:rPr>
        <w:t xml:space="preserve"> stupnj</w:t>
      </w:r>
      <w:r w:rsidRPr="00896F62">
        <w:rPr>
          <w:rFonts w:ascii="Minion Pro" w:hAnsi="Minion Pro"/>
        </w:rPr>
        <w:t>eve</w:t>
      </w:r>
      <w:r w:rsidR="00224B4D" w:rsidRPr="00896F62">
        <w:rPr>
          <w:rFonts w:ascii="Minion Pro" w:hAnsi="Minion Pro"/>
        </w:rPr>
        <w:t xml:space="preserve"> dehidracije</w:t>
      </w:r>
    </w:p>
    <w:p w14:paraId="4544EFA2" w14:textId="77777777" w:rsidR="00224B4D" w:rsidRPr="00896F62" w:rsidRDefault="00224B4D" w:rsidP="003768F2">
      <w:pPr>
        <w:numPr>
          <w:ilvl w:val="0"/>
          <w:numId w:val="27"/>
        </w:numPr>
        <w:spacing w:after="0"/>
        <w:rPr>
          <w:rFonts w:ascii="Minion Pro" w:hAnsi="Minion Pro"/>
        </w:rPr>
      </w:pPr>
      <w:r w:rsidRPr="00896F62">
        <w:rPr>
          <w:rFonts w:ascii="Minion Pro" w:hAnsi="Minion Pro"/>
        </w:rPr>
        <w:t>definirati rizične čimbenike za ozbiljne bolesti ili ozljede kod djece</w:t>
      </w:r>
    </w:p>
    <w:p w14:paraId="00A9E6BC" w14:textId="77777777" w:rsidR="00224B4D" w:rsidRPr="00896F62" w:rsidRDefault="00224B4D" w:rsidP="003768F2">
      <w:pPr>
        <w:pStyle w:val="Odlomakpopisa"/>
        <w:numPr>
          <w:ilvl w:val="0"/>
          <w:numId w:val="27"/>
        </w:numPr>
        <w:rPr>
          <w:rFonts w:ascii="Minion Pro" w:hAnsi="Minion Pro"/>
        </w:rPr>
      </w:pPr>
      <w:r w:rsidRPr="00896F62">
        <w:rPr>
          <w:rFonts w:ascii="Minion Pro" w:hAnsi="Minion Pro"/>
        </w:rPr>
        <w:t>procijeniti kliničke pokazatelje i odrediti trijažnu kategoriju kod djece.</w:t>
      </w:r>
    </w:p>
    <w:p w14:paraId="110560D0" w14:textId="77777777" w:rsidR="00224B4D" w:rsidRPr="00896F62" w:rsidRDefault="00224B4D" w:rsidP="00224B4D">
      <w:pPr>
        <w:rPr>
          <w:rFonts w:ascii="Minion Pro" w:hAnsi="Minion Pro"/>
          <w:u w:val="single"/>
        </w:rPr>
      </w:pPr>
      <w:r w:rsidRPr="00896F62">
        <w:rPr>
          <w:rFonts w:ascii="Minion Pro" w:hAnsi="Minion Pro"/>
          <w:u w:val="single"/>
        </w:rPr>
        <w:t>Vještine</w:t>
      </w:r>
      <w:r w:rsidRPr="00896F62">
        <w:rPr>
          <w:rFonts w:ascii="Minion Pro" w:hAnsi="Minion Pro"/>
          <w:u w:val="single"/>
        </w:rPr>
        <w:br/>
      </w:r>
      <w:r w:rsidRPr="00896F62">
        <w:rPr>
          <w:rFonts w:ascii="Minion Pro" w:hAnsi="Minion Pro"/>
        </w:rPr>
        <w:t>Na kraju ove cjeline polaznik će:</w:t>
      </w:r>
    </w:p>
    <w:p w14:paraId="165FCCFB" w14:textId="77777777" w:rsidR="00224B4D" w:rsidRPr="00896F62" w:rsidRDefault="00224B4D" w:rsidP="003768F2">
      <w:pPr>
        <w:pStyle w:val="Odlomakpopisa"/>
        <w:numPr>
          <w:ilvl w:val="0"/>
          <w:numId w:val="26"/>
        </w:numPr>
        <w:ind w:left="851" w:hanging="284"/>
        <w:rPr>
          <w:rFonts w:ascii="Minion Pro" w:hAnsi="Minion Pro"/>
        </w:rPr>
      </w:pPr>
      <w:r w:rsidRPr="00896F62">
        <w:rPr>
          <w:rFonts w:ascii="Minion Pro" w:hAnsi="Minion Pro"/>
        </w:rPr>
        <w:t>izvoditi procjenu kliničkih pokazatelja za trijažu u djece</w:t>
      </w:r>
    </w:p>
    <w:p w14:paraId="744767C0" w14:textId="77777777" w:rsidR="00224B4D" w:rsidRPr="00896F62" w:rsidRDefault="00224B4D" w:rsidP="003768F2">
      <w:pPr>
        <w:pStyle w:val="Odlomakpopisa"/>
        <w:numPr>
          <w:ilvl w:val="0"/>
          <w:numId w:val="26"/>
        </w:numPr>
        <w:ind w:left="851" w:hanging="284"/>
        <w:rPr>
          <w:rFonts w:ascii="Minion Pro" w:hAnsi="Minion Pro"/>
        </w:rPr>
      </w:pPr>
      <w:r w:rsidRPr="00896F62">
        <w:rPr>
          <w:rFonts w:ascii="Minion Pro" w:hAnsi="Minion Pro"/>
        </w:rPr>
        <w:t>razlikovati fiziološke različitosti za dišni put, disanje i cirkulaciju kod djece, neurološku procjenu, procjenu boli i neurovaskularnu procjenu kod djece</w:t>
      </w:r>
    </w:p>
    <w:p w14:paraId="72641989" w14:textId="77777777" w:rsidR="00224B4D" w:rsidRPr="00896F62" w:rsidRDefault="00224B4D" w:rsidP="003768F2">
      <w:pPr>
        <w:pStyle w:val="Odlomakpopisa"/>
        <w:numPr>
          <w:ilvl w:val="0"/>
          <w:numId w:val="26"/>
        </w:numPr>
        <w:ind w:left="851" w:hanging="284"/>
        <w:rPr>
          <w:rFonts w:ascii="Minion Pro" w:hAnsi="Minion Pro"/>
        </w:rPr>
      </w:pPr>
      <w:r w:rsidRPr="00896F62">
        <w:rPr>
          <w:rFonts w:ascii="Minion Pro" w:hAnsi="Minion Pro"/>
        </w:rPr>
        <w:t>razlikovati stupnjeve dehidracije</w:t>
      </w:r>
    </w:p>
    <w:p w14:paraId="05348AD8" w14:textId="77777777" w:rsidR="00224B4D" w:rsidRPr="00896F62" w:rsidRDefault="00224B4D" w:rsidP="003768F2">
      <w:pPr>
        <w:pStyle w:val="Odlomakpopisa"/>
        <w:numPr>
          <w:ilvl w:val="0"/>
          <w:numId w:val="26"/>
        </w:numPr>
        <w:ind w:left="851" w:hanging="284"/>
        <w:rPr>
          <w:rFonts w:ascii="Minion Pro" w:hAnsi="Minion Pro"/>
        </w:rPr>
      </w:pPr>
      <w:r w:rsidRPr="00896F62">
        <w:rPr>
          <w:rFonts w:ascii="Minion Pro" w:hAnsi="Minion Pro"/>
        </w:rPr>
        <w:t>razlikovati fiziološke i psihološke različitosti kod djece i odraslih</w:t>
      </w:r>
    </w:p>
    <w:p w14:paraId="4BBF2D80" w14:textId="77777777" w:rsidR="00224B4D" w:rsidRPr="00896F62" w:rsidRDefault="00224B4D" w:rsidP="003768F2">
      <w:pPr>
        <w:pStyle w:val="Odlomakpopisa"/>
        <w:numPr>
          <w:ilvl w:val="0"/>
          <w:numId w:val="26"/>
        </w:numPr>
        <w:ind w:left="851" w:hanging="284"/>
        <w:rPr>
          <w:rFonts w:ascii="Minion Pro" w:hAnsi="Minion Pro"/>
        </w:rPr>
      </w:pPr>
      <w:r w:rsidRPr="00896F62">
        <w:rPr>
          <w:rFonts w:ascii="Minion Pro" w:hAnsi="Minion Pro"/>
        </w:rPr>
        <w:t>demonstrirati određivanje trijažne kategorije prema zadanom scenariju.</w:t>
      </w:r>
    </w:p>
    <w:p w14:paraId="49C5AE14" w14:textId="77777777" w:rsidR="00224B4D" w:rsidRPr="00896F62" w:rsidRDefault="00224B4D" w:rsidP="00224B4D">
      <w:pPr>
        <w:pStyle w:val="Naslov2"/>
        <w:ind w:left="360"/>
        <w:rPr>
          <w:rFonts w:ascii="Minion Pro" w:hAnsi="Minion Pro"/>
          <w:color w:val="auto"/>
          <w:sz w:val="22"/>
          <w:szCs w:val="22"/>
        </w:rPr>
      </w:pPr>
    </w:p>
    <w:p w14:paraId="43472D91" w14:textId="77777777" w:rsidR="00224B4D" w:rsidRPr="00896F62" w:rsidRDefault="00224B4D" w:rsidP="003768F2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Minion Pro" w:hAnsi="Minion Pro"/>
          <w:b/>
          <w:bCs/>
        </w:rPr>
      </w:pPr>
      <w:r w:rsidRPr="00896F62">
        <w:rPr>
          <w:rFonts w:ascii="Minion Pro" w:hAnsi="Minion Pro"/>
          <w:b/>
          <w:bCs/>
        </w:rPr>
        <w:t>DOKUMENTIRANJE U PROCESU TRIJAŽE</w:t>
      </w:r>
    </w:p>
    <w:p w14:paraId="2EA04A3D" w14:textId="77777777" w:rsidR="00224B4D" w:rsidRPr="00896F62" w:rsidRDefault="00224B4D" w:rsidP="00224B4D">
      <w:pPr>
        <w:spacing w:after="0" w:line="240" w:lineRule="auto"/>
        <w:contextualSpacing/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>Završetkom ove tematske cjeline</w:t>
      </w:r>
      <w:r w:rsidRPr="00896F62">
        <w:rPr>
          <w:rFonts w:ascii="Minion Pro" w:hAnsi="Minion Pro"/>
          <w:b/>
        </w:rPr>
        <w:t xml:space="preserve"> </w:t>
      </w:r>
      <w:r w:rsidRPr="00896F62">
        <w:rPr>
          <w:rFonts w:ascii="Minion Pro" w:hAnsi="Minion Pro"/>
        </w:rPr>
        <w:t>polaznik će shvatiti medicinsko-pravne odgovornosti medicinske sestre trijaže, te važnost primjene medicinske dokumentacije.</w:t>
      </w:r>
    </w:p>
    <w:p w14:paraId="564CD369" w14:textId="1EC1BF2C" w:rsidR="00224B4D" w:rsidRPr="00896F62" w:rsidRDefault="00224B4D" w:rsidP="00224B4D">
      <w:pPr>
        <w:spacing w:after="0" w:line="240" w:lineRule="auto"/>
        <w:contextualSpacing/>
        <w:jc w:val="both"/>
        <w:rPr>
          <w:rFonts w:ascii="Minion Pro" w:hAnsi="Minion Pro"/>
          <w:u w:val="single"/>
        </w:rPr>
      </w:pPr>
      <w:r w:rsidRPr="00896F62">
        <w:rPr>
          <w:rFonts w:ascii="Minion Pro" w:hAnsi="Minion Pro"/>
          <w:u w:val="single"/>
        </w:rPr>
        <w:lastRenderedPageBreak/>
        <w:t>Znanja</w:t>
      </w:r>
      <w:r w:rsidRPr="00896F62">
        <w:rPr>
          <w:rFonts w:ascii="Minion Pro" w:hAnsi="Minion Pro"/>
          <w:u w:val="single"/>
        </w:rPr>
        <w:br/>
      </w:r>
      <w:r w:rsidRPr="00896F62">
        <w:rPr>
          <w:rFonts w:ascii="Minion Pro" w:hAnsi="Minion Pro"/>
        </w:rPr>
        <w:t>Na kraju ove cjeline polaznik će:</w:t>
      </w:r>
    </w:p>
    <w:p w14:paraId="5C574766" w14:textId="65713821" w:rsidR="00224B4D" w:rsidRPr="00896F62" w:rsidRDefault="00224B4D" w:rsidP="003768F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>opisati medicinsko-pravne odgovornosti medicinske sestre trijaže</w:t>
      </w:r>
    </w:p>
    <w:p w14:paraId="1B5AEF3F" w14:textId="77777777" w:rsidR="00224B4D" w:rsidRPr="00896F62" w:rsidRDefault="00224B4D" w:rsidP="003768F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>definirati elemente pristanka</w:t>
      </w:r>
    </w:p>
    <w:p w14:paraId="0A98F98A" w14:textId="0324CB59" w:rsidR="00224B4D" w:rsidRPr="00896F62" w:rsidRDefault="00224B4D" w:rsidP="003768F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>objasniti važnost točnog i pravovremenog ispunjavanja medicinske dokumentacije</w:t>
      </w:r>
    </w:p>
    <w:p w14:paraId="02158552" w14:textId="7D6AB3D3" w:rsidR="00224B4D" w:rsidRPr="00896F62" w:rsidRDefault="00224B4D" w:rsidP="003768F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>objasniti način korištenja medicinske dokumentacije u svome radu</w:t>
      </w:r>
    </w:p>
    <w:p w14:paraId="31AEBACF" w14:textId="77777777" w:rsidR="00224B4D" w:rsidRPr="00896F62" w:rsidRDefault="00224B4D" w:rsidP="00224B4D">
      <w:pPr>
        <w:spacing w:after="0" w:line="240" w:lineRule="auto"/>
        <w:ind w:left="720"/>
        <w:contextualSpacing/>
        <w:jc w:val="both"/>
        <w:rPr>
          <w:rFonts w:ascii="Minion Pro" w:hAnsi="Minion Pro"/>
        </w:rPr>
      </w:pPr>
    </w:p>
    <w:p w14:paraId="5CCF91CA" w14:textId="03AE5791" w:rsidR="00224B4D" w:rsidRPr="00896F62" w:rsidRDefault="00224B4D" w:rsidP="003768F2">
      <w:pPr>
        <w:pStyle w:val="Naslov2"/>
        <w:numPr>
          <w:ilvl w:val="0"/>
          <w:numId w:val="17"/>
        </w:numPr>
        <w:rPr>
          <w:rFonts w:ascii="Minion Pro" w:hAnsi="Minion Pro"/>
          <w:color w:val="auto"/>
          <w:sz w:val="22"/>
          <w:szCs w:val="22"/>
        </w:rPr>
      </w:pPr>
      <w:r w:rsidRPr="00896F62">
        <w:rPr>
          <w:rFonts w:ascii="Minion Pro" w:hAnsi="Minion Pro"/>
          <w:color w:val="auto"/>
          <w:sz w:val="22"/>
          <w:szCs w:val="22"/>
        </w:rPr>
        <w:t>PROCJENA BOLI U TRIJAŽNOM PROCESU</w:t>
      </w:r>
    </w:p>
    <w:p w14:paraId="58F72110" w14:textId="77777777" w:rsidR="00224B4D" w:rsidRPr="00896F62" w:rsidRDefault="00224B4D" w:rsidP="00224B4D">
      <w:pPr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>Završetkom ove tematske cjeline</w:t>
      </w:r>
      <w:r w:rsidRPr="00896F62">
        <w:rPr>
          <w:rFonts w:ascii="Minion Pro" w:hAnsi="Minion Pro"/>
          <w:b/>
          <w:color w:val="0033CC"/>
        </w:rPr>
        <w:t xml:space="preserve"> </w:t>
      </w:r>
      <w:r w:rsidRPr="00896F62">
        <w:rPr>
          <w:rFonts w:ascii="Minion Pro" w:hAnsi="Minion Pro"/>
        </w:rPr>
        <w:t>polaznik će opisati čimbenike koji utječu na percepciju boli i odrediti jačinu boli prema ljestvicama procjene boli.</w:t>
      </w:r>
    </w:p>
    <w:p w14:paraId="1BBC3C21" w14:textId="77777777" w:rsidR="00224B4D" w:rsidRPr="00896F62" w:rsidRDefault="00224B4D" w:rsidP="00224B4D">
      <w:pPr>
        <w:tabs>
          <w:tab w:val="right" w:pos="9072"/>
        </w:tabs>
        <w:jc w:val="both"/>
        <w:rPr>
          <w:rFonts w:ascii="Minion Pro" w:hAnsi="Minion Pro"/>
          <w:u w:val="single"/>
        </w:rPr>
      </w:pPr>
      <w:r w:rsidRPr="00896F62">
        <w:rPr>
          <w:rFonts w:ascii="Minion Pro" w:hAnsi="Minion Pro"/>
          <w:u w:val="single"/>
        </w:rPr>
        <w:t>Znanja</w:t>
      </w:r>
      <w:r w:rsidRPr="00896F62">
        <w:rPr>
          <w:rFonts w:ascii="Minion Pro" w:hAnsi="Minion Pro"/>
          <w:u w:val="single"/>
        </w:rPr>
        <w:br/>
      </w:r>
      <w:r w:rsidRPr="00896F62">
        <w:rPr>
          <w:rFonts w:ascii="Minion Pro" w:hAnsi="Minion Pro"/>
        </w:rPr>
        <w:t>Na kraju ove cjeline polaznik će:</w:t>
      </w:r>
    </w:p>
    <w:p w14:paraId="1F5B853F" w14:textId="77777777" w:rsidR="00224B4D" w:rsidRPr="00896F62" w:rsidRDefault="00224B4D" w:rsidP="003768F2">
      <w:pPr>
        <w:numPr>
          <w:ilvl w:val="0"/>
          <w:numId w:val="11"/>
        </w:numPr>
        <w:tabs>
          <w:tab w:val="clear" w:pos="1080"/>
          <w:tab w:val="num" w:pos="851"/>
        </w:tabs>
        <w:spacing w:after="0"/>
        <w:ind w:left="851" w:hanging="425"/>
        <w:jc w:val="both"/>
        <w:rPr>
          <w:rFonts w:ascii="Minion Pro" w:hAnsi="Minion Pro"/>
          <w:u w:val="single"/>
        </w:rPr>
      </w:pPr>
      <w:r w:rsidRPr="00896F62">
        <w:rPr>
          <w:rFonts w:ascii="Minion Pro" w:hAnsi="Minion Pro"/>
        </w:rPr>
        <w:t>opisati fiziološke faktore koji utječu na kategoriju trijaže</w:t>
      </w:r>
    </w:p>
    <w:p w14:paraId="151391C3" w14:textId="77777777" w:rsidR="00224B4D" w:rsidRPr="00896F62" w:rsidRDefault="00224B4D" w:rsidP="003768F2">
      <w:pPr>
        <w:numPr>
          <w:ilvl w:val="0"/>
          <w:numId w:val="11"/>
        </w:numPr>
        <w:tabs>
          <w:tab w:val="clear" w:pos="1080"/>
          <w:tab w:val="num" w:pos="851"/>
        </w:tabs>
        <w:spacing w:after="0"/>
        <w:ind w:left="851" w:hanging="425"/>
        <w:jc w:val="both"/>
        <w:rPr>
          <w:rFonts w:ascii="Minion Pro" w:hAnsi="Minion Pro"/>
          <w:u w:val="single"/>
        </w:rPr>
      </w:pPr>
      <w:r w:rsidRPr="00896F62">
        <w:rPr>
          <w:rFonts w:ascii="Minion Pro" w:hAnsi="Minion Pro"/>
        </w:rPr>
        <w:t>opisati faktore koji utječu na percepciju boli</w:t>
      </w:r>
    </w:p>
    <w:p w14:paraId="2ACBB172" w14:textId="77777777" w:rsidR="00224B4D" w:rsidRPr="00896F62" w:rsidRDefault="00224B4D" w:rsidP="003768F2">
      <w:pPr>
        <w:numPr>
          <w:ilvl w:val="0"/>
          <w:numId w:val="11"/>
        </w:numPr>
        <w:tabs>
          <w:tab w:val="clear" w:pos="1080"/>
          <w:tab w:val="num" w:pos="851"/>
        </w:tabs>
        <w:spacing w:after="0"/>
        <w:ind w:left="851" w:hanging="425"/>
        <w:jc w:val="both"/>
        <w:rPr>
          <w:rFonts w:ascii="Minion Pro" w:hAnsi="Minion Pro"/>
          <w:u w:val="single"/>
        </w:rPr>
      </w:pPr>
      <w:r w:rsidRPr="00896F62">
        <w:rPr>
          <w:rFonts w:ascii="Minion Pro" w:hAnsi="Minion Pro"/>
        </w:rPr>
        <w:t>objasniti načine procjene boli tijekom trijaže</w:t>
      </w:r>
    </w:p>
    <w:p w14:paraId="63632074" w14:textId="77777777" w:rsidR="00224B4D" w:rsidRPr="00896F62" w:rsidRDefault="00224B4D" w:rsidP="003768F2">
      <w:pPr>
        <w:numPr>
          <w:ilvl w:val="0"/>
          <w:numId w:val="11"/>
        </w:numPr>
        <w:tabs>
          <w:tab w:val="clear" w:pos="1080"/>
          <w:tab w:val="num" w:pos="851"/>
        </w:tabs>
        <w:spacing w:after="0"/>
        <w:ind w:left="851" w:hanging="425"/>
        <w:jc w:val="both"/>
        <w:rPr>
          <w:rFonts w:ascii="Minion Pro" w:hAnsi="Minion Pro"/>
          <w:u w:val="single"/>
        </w:rPr>
      </w:pPr>
      <w:r w:rsidRPr="00896F62">
        <w:rPr>
          <w:rFonts w:ascii="Minion Pro" w:hAnsi="Minion Pro"/>
        </w:rPr>
        <w:t>definirati bol</w:t>
      </w:r>
    </w:p>
    <w:p w14:paraId="6CE0EB43" w14:textId="5F1C5D60" w:rsidR="00224B4D" w:rsidRPr="00896F62" w:rsidRDefault="00224B4D" w:rsidP="003768F2">
      <w:pPr>
        <w:numPr>
          <w:ilvl w:val="0"/>
          <w:numId w:val="11"/>
        </w:numPr>
        <w:tabs>
          <w:tab w:val="clear" w:pos="1080"/>
          <w:tab w:val="num" w:pos="851"/>
        </w:tabs>
        <w:spacing w:after="0"/>
        <w:ind w:left="851" w:hanging="425"/>
        <w:jc w:val="both"/>
        <w:rPr>
          <w:rFonts w:ascii="Minion Pro" w:hAnsi="Minion Pro"/>
          <w:u w:val="single"/>
        </w:rPr>
      </w:pPr>
      <w:r w:rsidRPr="00896F62">
        <w:rPr>
          <w:rFonts w:ascii="Minion Pro" w:hAnsi="Minion Pro"/>
        </w:rPr>
        <w:t>razlikovati ljestvice za procjenu boli i opisati načine njihovog korištenja</w:t>
      </w:r>
    </w:p>
    <w:p w14:paraId="0BAE637A" w14:textId="081FAA37" w:rsidR="00224B4D" w:rsidRPr="00896F62" w:rsidRDefault="00224B4D" w:rsidP="003768F2">
      <w:pPr>
        <w:numPr>
          <w:ilvl w:val="0"/>
          <w:numId w:val="11"/>
        </w:numPr>
        <w:tabs>
          <w:tab w:val="clear" w:pos="1080"/>
          <w:tab w:val="num" w:pos="851"/>
        </w:tabs>
        <w:spacing w:after="0"/>
        <w:ind w:left="851" w:hanging="425"/>
        <w:jc w:val="both"/>
        <w:rPr>
          <w:rFonts w:ascii="Minion Pro" w:hAnsi="Minion Pro"/>
          <w:u w:val="single"/>
        </w:rPr>
      </w:pPr>
      <w:r w:rsidRPr="00896F62">
        <w:rPr>
          <w:rFonts w:ascii="Minion Pro" w:hAnsi="Minion Pro"/>
        </w:rPr>
        <w:t>objasniti OPQRST metodu procjene boli</w:t>
      </w:r>
    </w:p>
    <w:p w14:paraId="3C2AF5CB" w14:textId="77777777" w:rsidR="00224B4D" w:rsidRPr="00896F62" w:rsidRDefault="00224B4D" w:rsidP="003768F2">
      <w:pPr>
        <w:numPr>
          <w:ilvl w:val="0"/>
          <w:numId w:val="11"/>
        </w:numPr>
        <w:tabs>
          <w:tab w:val="clear" w:pos="1080"/>
          <w:tab w:val="num" w:pos="851"/>
        </w:tabs>
        <w:spacing w:after="0"/>
        <w:ind w:left="851" w:hanging="425"/>
        <w:jc w:val="both"/>
        <w:rPr>
          <w:rFonts w:ascii="Minion Pro" w:hAnsi="Minion Pro"/>
          <w:b/>
          <w:u w:val="single"/>
        </w:rPr>
      </w:pPr>
      <w:r w:rsidRPr="00896F62">
        <w:rPr>
          <w:rFonts w:ascii="Minion Pro" w:hAnsi="Minion Pro"/>
        </w:rPr>
        <w:t>objasniti RICE postupak za umanjenje boli.</w:t>
      </w:r>
    </w:p>
    <w:p w14:paraId="5724489B" w14:textId="77777777" w:rsidR="00224B4D" w:rsidRPr="00896F62" w:rsidRDefault="00224B4D" w:rsidP="00224B4D">
      <w:pPr>
        <w:spacing w:after="0"/>
        <w:rPr>
          <w:rFonts w:ascii="Minion Pro" w:hAnsi="Minion Pro"/>
          <w:b/>
          <w:u w:val="single"/>
        </w:rPr>
      </w:pPr>
    </w:p>
    <w:p w14:paraId="77FD4F0D" w14:textId="0B5F29B4" w:rsidR="00234808" w:rsidRPr="00896F62" w:rsidRDefault="00DD102C" w:rsidP="003768F2">
      <w:pPr>
        <w:pStyle w:val="Naslov2"/>
        <w:numPr>
          <w:ilvl w:val="0"/>
          <w:numId w:val="17"/>
        </w:numPr>
        <w:rPr>
          <w:rFonts w:ascii="Minion Pro" w:hAnsi="Minion Pro"/>
          <w:color w:val="auto"/>
          <w:sz w:val="22"/>
          <w:szCs w:val="22"/>
        </w:rPr>
      </w:pPr>
      <w:r w:rsidRPr="00896F62">
        <w:rPr>
          <w:rFonts w:ascii="Minion Pro" w:hAnsi="Minion Pro"/>
          <w:color w:val="auto"/>
          <w:sz w:val="22"/>
          <w:szCs w:val="22"/>
        </w:rPr>
        <w:t>POSEBNOSTI TRIJAŽE U PSIHIJATRIJI</w:t>
      </w:r>
    </w:p>
    <w:p w14:paraId="4BCE8B1A" w14:textId="77777777" w:rsidR="00234808" w:rsidRPr="00896F62" w:rsidRDefault="00234808" w:rsidP="00E15808">
      <w:pPr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 xml:space="preserve">Završetkom </w:t>
      </w:r>
      <w:r w:rsidR="00184D7F" w:rsidRPr="00896F62">
        <w:rPr>
          <w:rFonts w:ascii="Minion Pro" w:hAnsi="Minion Pro"/>
        </w:rPr>
        <w:t>ove tematske cjeline</w:t>
      </w:r>
      <w:r w:rsidR="00184D7F" w:rsidRPr="00896F62">
        <w:rPr>
          <w:rFonts w:ascii="Minion Pro" w:hAnsi="Minion Pro"/>
          <w:b/>
          <w:color w:val="0033CC"/>
        </w:rPr>
        <w:t xml:space="preserve"> </w:t>
      </w:r>
      <w:r w:rsidRPr="00896F62">
        <w:rPr>
          <w:rFonts w:ascii="Minion Pro" w:hAnsi="Minion Pro"/>
        </w:rPr>
        <w:t>polaznik će uspješno primjenjivati kliničke pokazatelje za procjenu psihičkog zdravlja i određivati odgovarajuću kategoriju trijaže.</w:t>
      </w:r>
    </w:p>
    <w:p w14:paraId="4DBB3524" w14:textId="77777777" w:rsidR="00234808" w:rsidRPr="00896F62" w:rsidRDefault="00234808" w:rsidP="003B282D">
      <w:pPr>
        <w:rPr>
          <w:rFonts w:ascii="Minion Pro" w:hAnsi="Minion Pro"/>
          <w:u w:val="single"/>
        </w:rPr>
      </w:pPr>
      <w:r w:rsidRPr="00896F62">
        <w:rPr>
          <w:rFonts w:ascii="Minion Pro" w:hAnsi="Minion Pro"/>
          <w:u w:val="single"/>
        </w:rPr>
        <w:t>Znanja</w:t>
      </w:r>
      <w:r w:rsidR="00307536" w:rsidRPr="00896F62">
        <w:rPr>
          <w:rFonts w:ascii="Minion Pro" w:hAnsi="Minion Pro"/>
          <w:u w:val="single"/>
        </w:rPr>
        <w:br/>
      </w:r>
      <w:r w:rsidRPr="00896F62">
        <w:rPr>
          <w:rFonts w:ascii="Minion Pro" w:hAnsi="Minion Pro"/>
        </w:rPr>
        <w:t>Na kr</w:t>
      </w:r>
      <w:r w:rsidR="00607053" w:rsidRPr="00896F62">
        <w:rPr>
          <w:rFonts w:ascii="Minion Pro" w:hAnsi="Minion Pro"/>
        </w:rPr>
        <w:t xml:space="preserve">aju </w:t>
      </w:r>
      <w:r w:rsidR="00593AEC" w:rsidRPr="00896F62">
        <w:rPr>
          <w:rFonts w:ascii="Minion Pro" w:hAnsi="Minion Pro"/>
        </w:rPr>
        <w:t xml:space="preserve">ove cjeline </w:t>
      </w:r>
      <w:r w:rsidR="00607053" w:rsidRPr="00896F62">
        <w:rPr>
          <w:rFonts w:ascii="Minion Pro" w:hAnsi="Minion Pro"/>
        </w:rPr>
        <w:t>polaznik će</w:t>
      </w:r>
      <w:r w:rsidRPr="00896F62">
        <w:rPr>
          <w:rFonts w:ascii="Minion Pro" w:hAnsi="Minion Pro"/>
        </w:rPr>
        <w:t>:</w:t>
      </w:r>
    </w:p>
    <w:p w14:paraId="21F297F9" w14:textId="77777777" w:rsidR="00234808" w:rsidRPr="00896F62" w:rsidRDefault="00632AAB" w:rsidP="003768F2">
      <w:pPr>
        <w:pStyle w:val="Odlomakpopisa"/>
        <w:numPr>
          <w:ilvl w:val="0"/>
          <w:numId w:val="6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o</w:t>
      </w:r>
      <w:r w:rsidR="00234808" w:rsidRPr="00896F62">
        <w:rPr>
          <w:rFonts w:ascii="Minion Pro" w:hAnsi="Minion Pro"/>
        </w:rPr>
        <w:t>pisati kliničke pokazatelje za procjenu psihičkog zdravlja</w:t>
      </w:r>
    </w:p>
    <w:p w14:paraId="72BCE287" w14:textId="77777777" w:rsidR="00234808" w:rsidRPr="00896F62" w:rsidRDefault="00632AAB" w:rsidP="003768F2">
      <w:pPr>
        <w:pStyle w:val="Odlomakpopisa"/>
        <w:numPr>
          <w:ilvl w:val="0"/>
          <w:numId w:val="6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r</w:t>
      </w:r>
      <w:r w:rsidR="00234808" w:rsidRPr="00896F62">
        <w:rPr>
          <w:rFonts w:ascii="Minion Pro" w:hAnsi="Minion Pro"/>
        </w:rPr>
        <w:t>aspraviti kliničke pokazatelje za svaku od 5 kategorija ATS-a za pacijente s akutnim poremećajem ponašanja</w:t>
      </w:r>
    </w:p>
    <w:p w14:paraId="534B424A" w14:textId="77777777" w:rsidR="00234808" w:rsidRPr="00896F62" w:rsidRDefault="00632AAB" w:rsidP="003768F2">
      <w:pPr>
        <w:pStyle w:val="Odlomakpopisa"/>
        <w:numPr>
          <w:ilvl w:val="0"/>
          <w:numId w:val="6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o</w:t>
      </w:r>
      <w:r w:rsidR="00234808" w:rsidRPr="00896F62">
        <w:rPr>
          <w:rFonts w:ascii="Minion Pro" w:hAnsi="Minion Pro"/>
        </w:rPr>
        <w:t>bjasniti načela procjene psihičkog zdravlja</w:t>
      </w:r>
    </w:p>
    <w:p w14:paraId="093AE46E" w14:textId="77777777" w:rsidR="00234808" w:rsidRPr="00896F62" w:rsidRDefault="00632AAB" w:rsidP="003768F2">
      <w:pPr>
        <w:pStyle w:val="Odlomakpopisa"/>
        <w:numPr>
          <w:ilvl w:val="0"/>
          <w:numId w:val="6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r</w:t>
      </w:r>
      <w:r w:rsidR="00234808" w:rsidRPr="00896F62">
        <w:rPr>
          <w:rFonts w:ascii="Minion Pro" w:hAnsi="Minion Pro"/>
        </w:rPr>
        <w:t>azmotriti strategije koje mogu poboljšati procjenu psihičkog zdravlja tijekom trijaže</w:t>
      </w:r>
    </w:p>
    <w:p w14:paraId="335A17BE" w14:textId="77777777" w:rsidR="00234808" w:rsidRPr="00896F62" w:rsidRDefault="00632AAB" w:rsidP="003768F2">
      <w:pPr>
        <w:pStyle w:val="Odlomakpopisa"/>
        <w:numPr>
          <w:ilvl w:val="0"/>
          <w:numId w:val="6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o</w:t>
      </w:r>
      <w:r w:rsidR="00234808" w:rsidRPr="00896F62">
        <w:rPr>
          <w:rFonts w:ascii="Minion Pro" w:hAnsi="Minion Pro"/>
        </w:rPr>
        <w:t>bjasniti abecedu procjene psihičkog zdravlja</w:t>
      </w:r>
    </w:p>
    <w:p w14:paraId="224DAE50" w14:textId="77777777" w:rsidR="00234808" w:rsidRPr="00896F62" w:rsidRDefault="00632AAB" w:rsidP="003768F2">
      <w:pPr>
        <w:pStyle w:val="Odlomakpopisa"/>
        <w:numPr>
          <w:ilvl w:val="0"/>
          <w:numId w:val="6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o</w:t>
      </w:r>
      <w:r w:rsidR="00234808" w:rsidRPr="00896F62">
        <w:rPr>
          <w:rFonts w:ascii="Minion Pro" w:hAnsi="Minion Pro"/>
        </w:rPr>
        <w:t>pisati fiziološke razlike za procjenu psihičkog zdravlja</w:t>
      </w:r>
      <w:r w:rsidRPr="00896F62">
        <w:rPr>
          <w:rFonts w:ascii="Minion Pro" w:hAnsi="Minion Pro"/>
        </w:rPr>
        <w:t>.</w:t>
      </w:r>
    </w:p>
    <w:p w14:paraId="1925082F" w14:textId="77777777" w:rsidR="00234808" w:rsidRPr="00896F62" w:rsidRDefault="00307536" w:rsidP="003B282D">
      <w:pPr>
        <w:rPr>
          <w:rFonts w:ascii="Minion Pro" w:hAnsi="Minion Pro"/>
          <w:u w:val="single"/>
        </w:rPr>
      </w:pPr>
      <w:r w:rsidRPr="00896F62">
        <w:rPr>
          <w:rFonts w:ascii="Minion Pro" w:hAnsi="Minion Pro"/>
          <w:u w:val="single"/>
        </w:rPr>
        <w:t>Vještine</w:t>
      </w:r>
      <w:r w:rsidRPr="00896F62">
        <w:rPr>
          <w:rFonts w:ascii="Minion Pro" w:hAnsi="Minion Pro"/>
          <w:u w:val="single"/>
        </w:rPr>
        <w:br/>
      </w:r>
      <w:r w:rsidR="00234808" w:rsidRPr="00896F62">
        <w:rPr>
          <w:rFonts w:ascii="Minion Pro" w:hAnsi="Minion Pro"/>
        </w:rPr>
        <w:t xml:space="preserve">Na kraju </w:t>
      </w:r>
      <w:r w:rsidR="00593AEC" w:rsidRPr="00896F62">
        <w:rPr>
          <w:rFonts w:ascii="Minion Pro" w:hAnsi="Minion Pro"/>
        </w:rPr>
        <w:t xml:space="preserve">ove cjeline </w:t>
      </w:r>
      <w:r w:rsidR="00234808" w:rsidRPr="00896F62">
        <w:rPr>
          <w:rFonts w:ascii="Minion Pro" w:hAnsi="Minion Pro"/>
        </w:rPr>
        <w:t>polaznik</w:t>
      </w:r>
      <w:r w:rsidR="00607053" w:rsidRPr="00896F62">
        <w:rPr>
          <w:rFonts w:ascii="Minion Pro" w:hAnsi="Minion Pro"/>
        </w:rPr>
        <w:t xml:space="preserve"> će</w:t>
      </w:r>
      <w:r w:rsidR="006649D8" w:rsidRPr="00896F62">
        <w:rPr>
          <w:rFonts w:ascii="Minion Pro" w:hAnsi="Minion Pro"/>
        </w:rPr>
        <w:t>:</w:t>
      </w:r>
    </w:p>
    <w:p w14:paraId="3CB7B3BD" w14:textId="77777777" w:rsidR="00234808" w:rsidRPr="00896F62" w:rsidRDefault="00632AAB" w:rsidP="003768F2">
      <w:pPr>
        <w:pStyle w:val="Odlomakpopisa"/>
        <w:numPr>
          <w:ilvl w:val="0"/>
          <w:numId w:val="7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k</w:t>
      </w:r>
      <w:r w:rsidR="00234808" w:rsidRPr="00896F62">
        <w:rPr>
          <w:rFonts w:ascii="Minion Pro" w:hAnsi="Minion Pro"/>
        </w:rPr>
        <w:t>oristiti kliničke pokazatelje za procjenu psihičkog zdravlja</w:t>
      </w:r>
    </w:p>
    <w:p w14:paraId="6E772A21" w14:textId="4A1CF77E" w:rsidR="00234808" w:rsidRPr="00896F62" w:rsidRDefault="00632AAB" w:rsidP="003768F2">
      <w:pPr>
        <w:pStyle w:val="Odlomakpopisa"/>
        <w:numPr>
          <w:ilvl w:val="0"/>
          <w:numId w:val="7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i</w:t>
      </w:r>
      <w:r w:rsidR="00234808" w:rsidRPr="00896F62">
        <w:rPr>
          <w:rFonts w:ascii="Minion Pro" w:hAnsi="Minion Pro"/>
        </w:rPr>
        <w:t>zvoditi trijaž</w:t>
      </w:r>
      <w:r w:rsidR="00F22CDD" w:rsidRPr="00896F62">
        <w:rPr>
          <w:rFonts w:ascii="Minion Pro" w:hAnsi="Minion Pro"/>
        </w:rPr>
        <w:t>n</w:t>
      </w:r>
      <w:r w:rsidR="00234808" w:rsidRPr="00896F62">
        <w:rPr>
          <w:rFonts w:ascii="Minion Pro" w:hAnsi="Minion Pro"/>
        </w:rPr>
        <w:t xml:space="preserve">u procjenu i određivanje kategorije trijaže </w:t>
      </w:r>
    </w:p>
    <w:p w14:paraId="6C983756" w14:textId="77777777" w:rsidR="00234808" w:rsidRPr="00896F62" w:rsidRDefault="00632AAB" w:rsidP="003768F2">
      <w:pPr>
        <w:pStyle w:val="Odlomakpopisa"/>
        <w:numPr>
          <w:ilvl w:val="0"/>
          <w:numId w:val="7"/>
        </w:numPr>
        <w:ind w:left="851" w:hanging="425"/>
        <w:rPr>
          <w:rFonts w:ascii="Minion Pro" w:hAnsi="Minion Pro"/>
          <w:b/>
        </w:rPr>
      </w:pPr>
      <w:r w:rsidRPr="00896F62">
        <w:rPr>
          <w:rFonts w:ascii="Minion Pro" w:hAnsi="Minion Pro"/>
        </w:rPr>
        <w:t>d</w:t>
      </w:r>
      <w:r w:rsidR="00234808" w:rsidRPr="00896F62">
        <w:rPr>
          <w:rFonts w:ascii="Minion Pro" w:hAnsi="Minion Pro"/>
        </w:rPr>
        <w:t>emonstrirati postupak trijaže psihičkog zdravlja na temelju scenarija</w:t>
      </w:r>
      <w:r w:rsidRPr="00896F62">
        <w:rPr>
          <w:rFonts w:ascii="Minion Pro" w:hAnsi="Minion Pro"/>
        </w:rPr>
        <w:t>.</w:t>
      </w:r>
    </w:p>
    <w:p w14:paraId="143825D8" w14:textId="77777777" w:rsidR="003768F2" w:rsidRPr="00896F62" w:rsidRDefault="003768F2" w:rsidP="003768F2">
      <w:pPr>
        <w:rPr>
          <w:rFonts w:ascii="Minion Pro" w:hAnsi="Minion Pro"/>
          <w:b/>
        </w:rPr>
      </w:pPr>
    </w:p>
    <w:p w14:paraId="1F0C64E6" w14:textId="0C934AE7" w:rsidR="00234808" w:rsidRPr="00896F62" w:rsidRDefault="00DD102C" w:rsidP="003768F2">
      <w:pPr>
        <w:pStyle w:val="Naslov2"/>
        <w:numPr>
          <w:ilvl w:val="0"/>
          <w:numId w:val="17"/>
        </w:numPr>
        <w:rPr>
          <w:rFonts w:ascii="Minion Pro" w:hAnsi="Minion Pro"/>
          <w:color w:val="auto"/>
          <w:sz w:val="22"/>
          <w:szCs w:val="22"/>
        </w:rPr>
      </w:pPr>
      <w:r w:rsidRPr="00896F62">
        <w:rPr>
          <w:rFonts w:ascii="Minion Pro" w:hAnsi="Minion Pro"/>
          <w:color w:val="auto"/>
          <w:sz w:val="22"/>
          <w:szCs w:val="22"/>
        </w:rPr>
        <w:lastRenderedPageBreak/>
        <w:t>POSEBNOSTI TRIJAŽE U TRUDNOĆI I GINEKOLOGIJI</w:t>
      </w:r>
    </w:p>
    <w:p w14:paraId="39879BA7" w14:textId="4360DEE3" w:rsidR="00234808" w:rsidRPr="00896F62" w:rsidRDefault="006649D8" w:rsidP="00E15808">
      <w:pPr>
        <w:jc w:val="both"/>
        <w:rPr>
          <w:rFonts w:ascii="Minion Pro" w:hAnsi="Minion Pro"/>
          <w:b/>
        </w:rPr>
      </w:pPr>
      <w:r w:rsidRPr="00896F62">
        <w:rPr>
          <w:rFonts w:ascii="Minion Pro" w:hAnsi="Minion Pro"/>
        </w:rPr>
        <w:t xml:space="preserve">Završetkom </w:t>
      </w:r>
      <w:r w:rsidR="00184D7F" w:rsidRPr="00896F62">
        <w:rPr>
          <w:rFonts w:ascii="Minion Pro" w:hAnsi="Minion Pro"/>
        </w:rPr>
        <w:t>ove tematske cjeline</w:t>
      </w:r>
      <w:r w:rsidR="00184D7F" w:rsidRPr="00896F62">
        <w:rPr>
          <w:rFonts w:ascii="Minion Pro" w:hAnsi="Minion Pro"/>
          <w:b/>
          <w:color w:val="0033CC"/>
        </w:rPr>
        <w:t xml:space="preserve"> </w:t>
      </w:r>
      <w:r w:rsidR="00234808" w:rsidRPr="00896F62">
        <w:rPr>
          <w:rFonts w:ascii="Minion Pro" w:hAnsi="Minion Pro"/>
        </w:rPr>
        <w:t xml:space="preserve">polaznik će opisati fiziološku prilagodbu koja se događa u trudnoći, te čimbenike koji utječu na dodjelu </w:t>
      </w:r>
      <w:r w:rsidR="00607053" w:rsidRPr="00896F62">
        <w:rPr>
          <w:rFonts w:ascii="Minion Pro" w:hAnsi="Minion Pro"/>
        </w:rPr>
        <w:t>kategorije trijaže kod trudnice.</w:t>
      </w:r>
      <w:r w:rsidR="006B1646" w:rsidRPr="00896F62">
        <w:rPr>
          <w:rFonts w:ascii="Minion Pro" w:hAnsi="Minion Pro"/>
        </w:rPr>
        <w:t xml:space="preserve"> Polaznik će odrediti kliničku hitnost kod ginekoloških pacijentica i poznavati specifičnosti ginekoloških stanja.</w:t>
      </w:r>
    </w:p>
    <w:p w14:paraId="226B362E" w14:textId="77777777" w:rsidR="00234808" w:rsidRPr="00896F62" w:rsidRDefault="00234808" w:rsidP="003B282D">
      <w:pPr>
        <w:rPr>
          <w:rFonts w:ascii="Minion Pro" w:hAnsi="Minion Pro"/>
          <w:u w:val="single"/>
        </w:rPr>
      </w:pPr>
      <w:r w:rsidRPr="00896F62">
        <w:rPr>
          <w:rFonts w:ascii="Minion Pro" w:hAnsi="Minion Pro"/>
          <w:u w:val="single"/>
        </w:rPr>
        <w:t>Znanja</w:t>
      </w:r>
      <w:r w:rsidR="00307536" w:rsidRPr="00896F62">
        <w:rPr>
          <w:rFonts w:ascii="Minion Pro" w:hAnsi="Minion Pro"/>
          <w:u w:val="single"/>
        </w:rPr>
        <w:br/>
      </w:r>
      <w:r w:rsidRPr="00896F62">
        <w:rPr>
          <w:rFonts w:ascii="Minion Pro" w:hAnsi="Minion Pro"/>
        </w:rPr>
        <w:t xml:space="preserve">Na kraju </w:t>
      </w:r>
      <w:r w:rsidR="00593AEC" w:rsidRPr="00896F62">
        <w:rPr>
          <w:rFonts w:ascii="Minion Pro" w:hAnsi="Minion Pro"/>
        </w:rPr>
        <w:t xml:space="preserve">ove cjeline </w:t>
      </w:r>
      <w:r w:rsidRPr="00896F62">
        <w:rPr>
          <w:rFonts w:ascii="Minion Pro" w:hAnsi="Minion Pro"/>
        </w:rPr>
        <w:t>polaznik</w:t>
      </w:r>
      <w:r w:rsidR="00607053" w:rsidRPr="00896F62">
        <w:rPr>
          <w:rFonts w:ascii="Minion Pro" w:hAnsi="Minion Pro"/>
        </w:rPr>
        <w:t xml:space="preserve"> će</w:t>
      </w:r>
      <w:r w:rsidR="006649D8" w:rsidRPr="00896F62">
        <w:rPr>
          <w:rFonts w:ascii="Minion Pro" w:hAnsi="Minion Pro"/>
        </w:rPr>
        <w:t>:</w:t>
      </w:r>
    </w:p>
    <w:p w14:paraId="060A3464" w14:textId="77777777" w:rsidR="00234808" w:rsidRPr="00896F62" w:rsidRDefault="00632AAB" w:rsidP="003768F2">
      <w:pPr>
        <w:numPr>
          <w:ilvl w:val="0"/>
          <w:numId w:val="10"/>
        </w:numPr>
        <w:tabs>
          <w:tab w:val="clear" w:pos="1080"/>
          <w:tab w:val="num" w:pos="851"/>
        </w:tabs>
        <w:spacing w:after="0"/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o</w:t>
      </w:r>
      <w:r w:rsidR="00234808" w:rsidRPr="00896F62">
        <w:rPr>
          <w:rFonts w:ascii="Minion Pro" w:hAnsi="Minion Pro"/>
        </w:rPr>
        <w:t>bjasniti fiziološke razlike kod trudnice</w:t>
      </w:r>
    </w:p>
    <w:p w14:paraId="7D43D34A" w14:textId="772A95B0" w:rsidR="006B1646" w:rsidRPr="00896F62" w:rsidRDefault="006B1646" w:rsidP="003768F2">
      <w:pPr>
        <w:numPr>
          <w:ilvl w:val="0"/>
          <w:numId w:val="10"/>
        </w:numPr>
        <w:tabs>
          <w:tab w:val="clear" w:pos="1080"/>
          <w:tab w:val="num" w:pos="851"/>
        </w:tabs>
        <w:spacing w:after="0"/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objasniti specifičnosti ginekoloških stanja</w:t>
      </w:r>
    </w:p>
    <w:p w14:paraId="5088A436" w14:textId="77777777" w:rsidR="00234808" w:rsidRPr="00896F62" w:rsidRDefault="00632AAB" w:rsidP="003768F2">
      <w:pPr>
        <w:numPr>
          <w:ilvl w:val="0"/>
          <w:numId w:val="10"/>
        </w:numPr>
        <w:tabs>
          <w:tab w:val="clear" w:pos="1080"/>
          <w:tab w:val="num" w:pos="851"/>
        </w:tabs>
        <w:spacing w:after="0"/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d</w:t>
      </w:r>
      <w:r w:rsidR="00234808" w:rsidRPr="00896F62">
        <w:rPr>
          <w:rFonts w:ascii="Minion Pro" w:hAnsi="Minion Pro"/>
        </w:rPr>
        <w:t>efinirati čimbenike koji utječu na kategoriju trijaže</w:t>
      </w:r>
    </w:p>
    <w:p w14:paraId="25109B30" w14:textId="77777777" w:rsidR="00234808" w:rsidRPr="00896F62" w:rsidRDefault="00632AAB" w:rsidP="003768F2">
      <w:pPr>
        <w:numPr>
          <w:ilvl w:val="0"/>
          <w:numId w:val="10"/>
        </w:numPr>
        <w:tabs>
          <w:tab w:val="clear" w:pos="1080"/>
          <w:tab w:val="num" w:pos="851"/>
        </w:tabs>
        <w:spacing w:after="0"/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o</w:t>
      </w:r>
      <w:r w:rsidR="00234808" w:rsidRPr="00896F62">
        <w:rPr>
          <w:rFonts w:ascii="Minion Pro" w:hAnsi="Minion Pro"/>
        </w:rPr>
        <w:t xml:space="preserve">pisati primarnu procjenu </w:t>
      </w:r>
    </w:p>
    <w:p w14:paraId="091E45AD" w14:textId="0FC3D50D" w:rsidR="00234808" w:rsidRPr="00896F62" w:rsidRDefault="00632AAB" w:rsidP="003768F2">
      <w:pPr>
        <w:numPr>
          <w:ilvl w:val="0"/>
          <w:numId w:val="10"/>
        </w:numPr>
        <w:tabs>
          <w:tab w:val="clear" w:pos="1080"/>
          <w:tab w:val="num" w:pos="851"/>
        </w:tabs>
        <w:spacing w:after="0"/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r</w:t>
      </w:r>
      <w:r w:rsidR="00234808" w:rsidRPr="00896F62">
        <w:rPr>
          <w:rFonts w:ascii="Minion Pro" w:hAnsi="Minion Pro"/>
        </w:rPr>
        <w:t>azlikovati stanja koja mogu ugroziti život trudnice do 20.</w:t>
      </w:r>
      <w:r w:rsidR="00C12798" w:rsidRPr="00896F62">
        <w:rPr>
          <w:rFonts w:ascii="Minion Pro" w:hAnsi="Minion Pro"/>
        </w:rPr>
        <w:t xml:space="preserve"> </w:t>
      </w:r>
      <w:r w:rsidR="00234808" w:rsidRPr="00896F62">
        <w:rPr>
          <w:rFonts w:ascii="Minion Pro" w:hAnsi="Minion Pro"/>
        </w:rPr>
        <w:t>tjedna i nakon 20.</w:t>
      </w:r>
      <w:r w:rsidR="00C12798" w:rsidRPr="00896F62">
        <w:rPr>
          <w:rFonts w:ascii="Minion Pro" w:hAnsi="Minion Pro"/>
        </w:rPr>
        <w:t xml:space="preserve"> </w:t>
      </w:r>
      <w:r w:rsidR="00234808" w:rsidRPr="00896F62">
        <w:rPr>
          <w:rFonts w:ascii="Minion Pro" w:hAnsi="Minion Pro"/>
        </w:rPr>
        <w:t>tjedna trudnoće</w:t>
      </w:r>
    </w:p>
    <w:p w14:paraId="6963AB07" w14:textId="77777777" w:rsidR="00234808" w:rsidRPr="00896F62" w:rsidRDefault="00632AAB" w:rsidP="003768F2">
      <w:pPr>
        <w:numPr>
          <w:ilvl w:val="0"/>
          <w:numId w:val="10"/>
        </w:numPr>
        <w:tabs>
          <w:tab w:val="clear" w:pos="1080"/>
          <w:tab w:val="num" w:pos="851"/>
        </w:tabs>
        <w:spacing w:after="0"/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o</w:t>
      </w:r>
      <w:r w:rsidR="00234808" w:rsidRPr="00896F62">
        <w:rPr>
          <w:rFonts w:ascii="Minion Pro" w:hAnsi="Minion Pro"/>
        </w:rPr>
        <w:t>pisati potencijalne izravne prijetnje dobrobiti ploda</w:t>
      </w:r>
      <w:r w:rsidRPr="00896F62">
        <w:rPr>
          <w:rFonts w:ascii="Minion Pro" w:hAnsi="Minion Pro"/>
        </w:rPr>
        <w:t>.</w:t>
      </w:r>
    </w:p>
    <w:p w14:paraId="4BA3949D" w14:textId="77777777" w:rsidR="00404003" w:rsidRPr="00896F62" w:rsidRDefault="00404003" w:rsidP="00404003">
      <w:pPr>
        <w:spacing w:after="0"/>
        <w:rPr>
          <w:rFonts w:ascii="Minion Pro" w:hAnsi="Minion Pro"/>
        </w:rPr>
      </w:pPr>
    </w:p>
    <w:p w14:paraId="7232ED37" w14:textId="497B6DF0" w:rsidR="00404003" w:rsidRPr="00896F62" w:rsidRDefault="00404003" w:rsidP="00404003">
      <w:pPr>
        <w:spacing w:after="0"/>
        <w:rPr>
          <w:rFonts w:ascii="Minion Pro" w:hAnsi="Minion Pro"/>
          <w:u w:val="single"/>
        </w:rPr>
      </w:pPr>
      <w:r w:rsidRPr="00896F62">
        <w:rPr>
          <w:rFonts w:ascii="Minion Pro" w:hAnsi="Minion Pro"/>
          <w:u w:val="single"/>
        </w:rPr>
        <w:t>Vještine:</w:t>
      </w:r>
    </w:p>
    <w:p w14:paraId="5F6DBD7F" w14:textId="078C3B8E" w:rsidR="00404003" w:rsidRPr="00896F62" w:rsidRDefault="00404003" w:rsidP="003768F2">
      <w:pPr>
        <w:pStyle w:val="Odlomakpopisa"/>
        <w:numPr>
          <w:ilvl w:val="0"/>
          <w:numId w:val="22"/>
        </w:numPr>
        <w:spacing w:after="0"/>
        <w:rPr>
          <w:rFonts w:ascii="Minion Pro" w:hAnsi="Minion Pro"/>
        </w:rPr>
      </w:pPr>
      <w:r w:rsidRPr="00896F62">
        <w:rPr>
          <w:rFonts w:ascii="Minion Pro" w:hAnsi="Minion Pro"/>
        </w:rPr>
        <w:t>koristiti kliničke pokazatelje za procjenu trudnica i ginekoloških pacijentica</w:t>
      </w:r>
    </w:p>
    <w:p w14:paraId="78D77610" w14:textId="1C4A348B" w:rsidR="00404003" w:rsidRPr="00896F62" w:rsidRDefault="00404003" w:rsidP="003768F2">
      <w:pPr>
        <w:pStyle w:val="Odlomakpopisa"/>
        <w:numPr>
          <w:ilvl w:val="0"/>
          <w:numId w:val="22"/>
        </w:numPr>
        <w:spacing w:after="0"/>
        <w:rPr>
          <w:rFonts w:ascii="Minion Pro" w:hAnsi="Minion Pro"/>
        </w:rPr>
      </w:pPr>
      <w:r w:rsidRPr="00896F62">
        <w:rPr>
          <w:rFonts w:ascii="Minion Pro" w:hAnsi="Minion Pro"/>
        </w:rPr>
        <w:t xml:space="preserve">razlikovati fiziološke različitosti u trudnoći </w:t>
      </w:r>
    </w:p>
    <w:p w14:paraId="3DD9E10E" w14:textId="7026C546" w:rsidR="00404003" w:rsidRPr="00896F62" w:rsidRDefault="00404003" w:rsidP="003768F2">
      <w:pPr>
        <w:pStyle w:val="Odlomakpopisa"/>
        <w:numPr>
          <w:ilvl w:val="0"/>
          <w:numId w:val="22"/>
        </w:numPr>
        <w:spacing w:after="0"/>
        <w:rPr>
          <w:rFonts w:ascii="Minion Pro" w:hAnsi="Minion Pro"/>
        </w:rPr>
      </w:pPr>
      <w:r w:rsidRPr="00896F62">
        <w:rPr>
          <w:rFonts w:ascii="Minion Pro" w:hAnsi="Minion Pro"/>
        </w:rPr>
        <w:t xml:space="preserve">demonstrirati određivanje trijažne kategorije po zadanom scenariju. </w:t>
      </w:r>
    </w:p>
    <w:p w14:paraId="2FA519B0" w14:textId="77777777" w:rsidR="00234808" w:rsidRPr="00896F62" w:rsidRDefault="00234808" w:rsidP="00AB2BFB">
      <w:pPr>
        <w:rPr>
          <w:rFonts w:ascii="Minion Pro" w:hAnsi="Minion Pro"/>
          <w:b/>
        </w:rPr>
      </w:pPr>
    </w:p>
    <w:p w14:paraId="6BD74F39" w14:textId="49E11EDE" w:rsidR="00234808" w:rsidRPr="00792E52" w:rsidRDefault="004420CE" w:rsidP="003768F2">
      <w:pPr>
        <w:pStyle w:val="Naslov2"/>
        <w:numPr>
          <w:ilvl w:val="0"/>
          <w:numId w:val="17"/>
        </w:numPr>
        <w:rPr>
          <w:rFonts w:ascii="Minion Pro" w:hAnsi="Minion Pro"/>
          <w:color w:val="auto"/>
          <w:sz w:val="22"/>
          <w:szCs w:val="22"/>
        </w:rPr>
      </w:pPr>
      <w:r w:rsidRPr="00792E52">
        <w:rPr>
          <w:rFonts w:ascii="Minion Pro" w:hAnsi="Minion Pro"/>
          <w:color w:val="auto"/>
          <w:sz w:val="22"/>
          <w:szCs w:val="22"/>
        </w:rPr>
        <w:t xml:space="preserve">  </w:t>
      </w:r>
      <w:r w:rsidR="00F22CDD" w:rsidRPr="00792E52">
        <w:rPr>
          <w:rFonts w:ascii="Minion Pro" w:hAnsi="Minion Pro"/>
          <w:color w:val="auto"/>
          <w:sz w:val="22"/>
          <w:szCs w:val="22"/>
        </w:rPr>
        <w:t>POSEBNOSTI TRIJAŽE U MASOVNOJ NESREĆI</w:t>
      </w:r>
    </w:p>
    <w:p w14:paraId="1273EA7B" w14:textId="77777777" w:rsidR="00F22CDD" w:rsidRPr="00896F62" w:rsidRDefault="00F22CDD" w:rsidP="00F22CDD">
      <w:pPr>
        <w:pStyle w:val="Odlomakpopisa"/>
        <w:tabs>
          <w:tab w:val="left" w:pos="6409"/>
        </w:tabs>
        <w:ind w:left="0"/>
        <w:jc w:val="both"/>
        <w:rPr>
          <w:rFonts w:ascii="Minion Pro" w:hAnsi="Minion Pro"/>
          <w:b/>
          <w:u w:val="single"/>
        </w:rPr>
      </w:pPr>
      <w:r w:rsidRPr="00896F62">
        <w:rPr>
          <w:rFonts w:ascii="Minion Pro" w:hAnsi="Minion Pro"/>
        </w:rPr>
        <w:t>Završetkom ove tematske cjeline</w:t>
      </w:r>
      <w:r w:rsidRPr="00896F62">
        <w:rPr>
          <w:rFonts w:ascii="Minion Pro" w:hAnsi="Minion Pro"/>
          <w:b/>
          <w:color w:val="0033CC"/>
        </w:rPr>
        <w:t xml:space="preserve"> </w:t>
      </w:r>
      <w:r w:rsidRPr="00896F62">
        <w:rPr>
          <w:rFonts w:ascii="Minion Pro" w:hAnsi="Minion Pro"/>
        </w:rPr>
        <w:t>polaznik će objasniti i demonstrirati proces trijaže u masovnim nesrećama i katastrofama u bolničkim uvjetima.</w:t>
      </w:r>
    </w:p>
    <w:p w14:paraId="03F73732" w14:textId="77777777" w:rsidR="00F22CDD" w:rsidRPr="00896F62" w:rsidRDefault="00F22CDD" w:rsidP="00F22CDD">
      <w:pPr>
        <w:rPr>
          <w:rFonts w:ascii="Minion Pro" w:hAnsi="Minion Pro"/>
          <w:u w:val="single"/>
        </w:rPr>
      </w:pPr>
      <w:r w:rsidRPr="00896F62">
        <w:rPr>
          <w:rFonts w:ascii="Minion Pro" w:hAnsi="Minion Pro"/>
          <w:u w:val="single"/>
        </w:rPr>
        <w:t>Znanja</w:t>
      </w:r>
      <w:r w:rsidRPr="00896F62">
        <w:rPr>
          <w:rFonts w:ascii="Minion Pro" w:hAnsi="Minion Pro"/>
          <w:u w:val="single"/>
        </w:rPr>
        <w:br/>
      </w:r>
      <w:r w:rsidRPr="00896F62">
        <w:rPr>
          <w:rFonts w:ascii="Minion Pro" w:hAnsi="Minion Pro"/>
        </w:rPr>
        <w:t>Na kraju ove cjeline polaznik će:</w:t>
      </w:r>
    </w:p>
    <w:p w14:paraId="3E0D29B8" w14:textId="77777777" w:rsidR="00F22CDD" w:rsidRPr="00896F62" w:rsidRDefault="00F22CDD" w:rsidP="003768F2">
      <w:pPr>
        <w:pStyle w:val="Odlomakpopisa"/>
        <w:numPr>
          <w:ilvl w:val="0"/>
          <w:numId w:val="16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definirati masovnu nesreću i katastrofu</w:t>
      </w:r>
    </w:p>
    <w:p w14:paraId="1A06464C" w14:textId="77777777" w:rsidR="00F22CDD" w:rsidRPr="00896F62" w:rsidRDefault="00F22CDD" w:rsidP="003768F2">
      <w:pPr>
        <w:pStyle w:val="Odlomakpopisa"/>
        <w:numPr>
          <w:ilvl w:val="0"/>
          <w:numId w:val="16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razlikovati specifičnosti trijaže masovnih nesreća i katastrofa u bolnici i na terenu</w:t>
      </w:r>
    </w:p>
    <w:p w14:paraId="5B1D6602" w14:textId="77777777" w:rsidR="00F22CDD" w:rsidRPr="00896F62" w:rsidRDefault="00F22CDD" w:rsidP="003768F2">
      <w:pPr>
        <w:pStyle w:val="Odlomakpopisa"/>
        <w:numPr>
          <w:ilvl w:val="0"/>
          <w:numId w:val="16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objasniti algoritam trijaže masovnih nesreća i katastrofa</w:t>
      </w:r>
    </w:p>
    <w:p w14:paraId="7DC38BE6" w14:textId="5135930B" w:rsidR="00F22CDD" w:rsidRPr="00896F62" w:rsidRDefault="00F22CDD" w:rsidP="003768F2">
      <w:pPr>
        <w:pStyle w:val="Odlomakpopisa"/>
        <w:numPr>
          <w:ilvl w:val="0"/>
          <w:numId w:val="16"/>
        </w:numPr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razlikovati specifičnosti trijaže masovnih nesreća i katastrofa u bolnici i na terenu</w:t>
      </w:r>
    </w:p>
    <w:p w14:paraId="51DB02E5" w14:textId="77777777" w:rsidR="00F22CDD" w:rsidRPr="00896F62" w:rsidRDefault="00F22CDD" w:rsidP="00F22CDD">
      <w:pPr>
        <w:pStyle w:val="Odlomakpopisa"/>
        <w:rPr>
          <w:rFonts w:ascii="Minion Pro" w:hAnsi="Minion Pro"/>
        </w:rPr>
      </w:pPr>
    </w:p>
    <w:p w14:paraId="38091794" w14:textId="2C3C96A5" w:rsidR="00234808" w:rsidRPr="00896F62" w:rsidRDefault="00234808" w:rsidP="003768F2">
      <w:pPr>
        <w:pStyle w:val="Naslov2"/>
        <w:numPr>
          <w:ilvl w:val="0"/>
          <w:numId w:val="17"/>
        </w:numPr>
        <w:rPr>
          <w:rFonts w:ascii="Minion Pro" w:hAnsi="Minion Pro"/>
          <w:color w:val="auto"/>
          <w:sz w:val="22"/>
          <w:szCs w:val="22"/>
        </w:rPr>
      </w:pPr>
      <w:bookmarkStart w:id="11" w:name="_Toc450829905"/>
      <w:r w:rsidRPr="00896F62">
        <w:rPr>
          <w:rFonts w:ascii="Minion Pro" w:hAnsi="Minion Pro"/>
          <w:color w:val="auto"/>
          <w:sz w:val="22"/>
          <w:szCs w:val="22"/>
        </w:rPr>
        <w:t>MEN</w:t>
      </w:r>
      <w:r w:rsidR="00184D7F" w:rsidRPr="00896F62">
        <w:rPr>
          <w:rFonts w:ascii="Minion Pro" w:hAnsi="Minion Pro"/>
          <w:color w:val="auto"/>
          <w:sz w:val="22"/>
          <w:szCs w:val="22"/>
        </w:rPr>
        <w:t>T</w:t>
      </w:r>
      <w:r w:rsidRPr="00896F62">
        <w:rPr>
          <w:rFonts w:ascii="Minion Pro" w:hAnsi="Minion Pro"/>
          <w:color w:val="auto"/>
          <w:sz w:val="22"/>
          <w:szCs w:val="22"/>
        </w:rPr>
        <w:t>ORSKE GRUPE</w:t>
      </w:r>
      <w:bookmarkEnd w:id="11"/>
      <w:r w:rsidRPr="00896F62">
        <w:rPr>
          <w:rFonts w:ascii="Minion Pro" w:hAnsi="Minion Pro"/>
          <w:color w:val="auto"/>
          <w:sz w:val="22"/>
          <w:szCs w:val="22"/>
        </w:rPr>
        <w:t xml:space="preserve"> </w:t>
      </w:r>
      <w:r w:rsidR="009024ED" w:rsidRPr="00896F62">
        <w:rPr>
          <w:rFonts w:ascii="Minion Pro" w:hAnsi="Minion Pro"/>
          <w:color w:val="auto"/>
          <w:sz w:val="22"/>
          <w:szCs w:val="22"/>
        </w:rPr>
        <w:t>I</w:t>
      </w:r>
      <w:r w:rsidR="00DF5236" w:rsidRPr="00896F62">
        <w:rPr>
          <w:rFonts w:ascii="Minion Pro" w:hAnsi="Minion Pro"/>
          <w:color w:val="auto"/>
          <w:sz w:val="22"/>
          <w:szCs w:val="22"/>
        </w:rPr>
        <w:t xml:space="preserve"> - PISANI SCENARIJI </w:t>
      </w:r>
    </w:p>
    <w:p w14:paraId="4FDA4E13" w14:textId="10468A0E" w:rsidR="00234808" w:rsidRPr="00896F62" w:rsidRDefault="00E86553" w:rsidP="00E15808">
      <w:pPr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 xml:space="preserve">Završetkom </w:t>
      </w:r>
      <w:r w:rsidR="00184D7F" w:rsidRPr="00896F62">
        <w:rPr>
          <w:rFonts w:ascii="Minion Pro" w:hAnsi="Minion Pro"/>
        </w:rPr>
        <w:t>ove tematske cjeline</w:t>
      </w:r>
      <w:r w:rsidR="00184D7F" w:rsidRPr="00896F62">
        <w:rPr>
          <w:rFonts w:ascii="Minion Pro" w:hAnsi="Minion Pro"/>
          <w:b/>
          <w:color w:val="0033CC"/>
        </w:rPr>
        <w:t xml:space="preserve"> </w:t>
      </w:r>
      <w:r w:rsidR="00234808" w:rsidRPr="00896F62">
        <w:rPr>
          <w:rFonts w:ascii="Minion Pro" w:hAnsi="Minion Pro"/>
        </w:rPr>
        <w:t>polaznik će objasniti i demon</w:t>
      </w:r>
      <w:r w:rsidRPr="00896F62">
        <w:rPr>
          <w:rFonts w:ascii="Minion Pro" w:hAnsi="Minion Pro"/>
        </w:rPr>
        <w:t xml:space="preserve">strirati proces trijaže </w:t>
      </w:r>
      <w:r w:rsidR="00234808" w:rsidRPr="00896F62">
        <w:rPr>
          <w:rFonts w:ascii="Minion Pro" w:hAnsi="Minion Pro"/>
        </w:rPr>
        <w:t xml:space="preserve">uz određivanje </w:t>
      </w:r>
      <w:r w:rsidR="00381B12" w:rsidRPr="00896F62">
        <w:rPr>
          <w:rFonts w:ascii="Minion Pro" w:hAnsi="Minion Pro"/>
        </w:rPr>
        <w:t xml:space="preserve">trijažne </w:t>
      </w:r>
      <w:r w:rsidR="00234808" w:rsidRPr="00896F62">
        <w:rPr>
          <w:rFonts w:ascii="Minion Pro" w:hAnsi="Minion Pro"/>
        </w:rPr>
        <w:t>kategorije.</w:t>
      </w:r>
      <w:r w:rsidR="00AD15A8" w:rsidRPr="00896F62">
        <w:rPr>
          <w:rFonts w:ascii="Minion Pro" w:hAnsi="Minion Pro"/>
        </w:rPr>
        <w:t xml:space="preserve"> </w:t>
      </w:r>
    </w:p>
    <w:p w14:paraId="04F2096B" w14:textId="77777777" w:rsidR="00234808" w:rsidRPr="00896F62" w:rsidRDefault="00234808" w:rsidP="003B282D">
      <w:pPr>
        <w:rPr>
          <w:rFonts w:ascii="Minion Pro" w:hAnsi="Minion Pro"/>
          <w:u w:val="single"/>
        </w:rPr>
      </w:pPr>
      <w:r w:rsidRPr="00896F62">
        <w:rPr>
          <w:rFonts w:ascii="Minion Pro" w:hAnsi="Minion Pro"/>
          <w:u w:val="single"/>
        </w:rPr>
        <w:t>Vještine</w:t>
      </w:r>
      <w:r w:rsidR="0044270C" w:rsidRPr="00896F62">
        <w:rPr>
          <w:rFonts w:ascii="Minion Pro" w:hAnsi="Minion Pro"/>
          <w:u w:val="single"/>
        </w:rPr>
        <w:br/>
      </w:r>
      <w:r w:rsidRPr="00896F62">
        <w:rPr>
          <w:rFonts w:ascii="Minion Pro" w:hAnsi="Minion Pro"/>
        </w:rPr>
        <w:t>Na kr</w:t>
      </w:r>
      <w:r w:rsidR="00E86553" w:rsidRPr="00896F62">
        <w:rPr>
          <w:rFonts w:ascii="Minion Pro" w:hAnsi="Minion Pro"/>
        </w:rPr>
        <w:t xml:space="preserve">aju </w:t>
      </w:r>
      <w:r w:rsidR="00593AEC" w:rsidRPr="00896F62">
        <w:rPr>
          <w:rFonts w:ascii="Minion Pro" w:hAnsi="Minion Pro"/>
        </w:rPr>
        <w:t xml:space="preserve">ove cjeline </w:t>
      </w:r>
      <w:r w:rsidR="00E86553" w:rsidRPr="00896F62">
        <w:rPr>
          <w:rFonts w:ascii="Minion Pro" w:hAnsi="Minion Pro"/>
        </w:rPr>
        <w:t>polaznik će</w:t>
      </w:r>
      <w:r w:rsidRPr="00896F62">
        <w:rPr>
          <w:rFonts w:ascii="Minion Pro" w:hAnsi="Minion Pro"/>
        </w:rPr>
        <w:t>:</w:t>
      </w:r>
    </w:p>
    <w:p w14:paraId="54601188" w14:textId="77777777" w:rsidR="00234808" w:rsidRPr="00896F62" w:rsidRDefault="00632AAB" w:rsidP="003768F2">
      <w:pPr>
        <w:numPr>
          <w:ilvl w:val="0"/>
          <w:numId w:val="13"/>
        </w:numPr>
        <w:tabs>
          <w:tab w:val="clear" w:pos="1080"/>
          <w:tab w:val="num" w:pos="851"/>
        </w:tabs>
        <w:spacing w:after="0"/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d</w:t>
      </w:r>
      <w:r w:rsidR="00234808" w:rsidRPr="00896F62">
        <w:rPr>
          <w:rFonts w:ascii="Minion Pro" w:hAnsi="Minion Pro"/>
        </w:rPr>
        <w:t>emonstrirati trijažni proces</w:t>
      </w:r>
    </w:p>
    <w:p w14:paraId="048D6913" w14:textId="77777777" w:rsidR="00234808" w:rsidRPr="00896F62" w:rsidRDefault="00632AAB" w:rsidP="003768F2">
      <w:pPr>
        <w:numPr>
          <w:ilvl w:val="0"/>
          <w:numId w:val="13"/>
        </w:numPr>
        <w:tabs>
          <w:tab w:val="clear" w:pos="1080"/>
          <w:tab w:val="num" w:pos="851"/>
        </w:tabs>
        <w:spacing w:after="0"/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p</w:t>
      </w:r>
      <w:r w:rsidR="00234808" w:rsidRPr="00896F62">
        <w:rPr>
          <w:rFonts w:ascii="Minion Pro" w:hAnsi="Minion Pro"/>
        </w:rPr>
        <w:t xml:space="preserve">okazati metode procjene </w:t>
      </w:r>
    </w:p>
    <w:p w14:paraId="4004A923" w14:textId="77777777" w:rsidR="00234808" w:rsidRPr="00896F62" w:rsidRDefault="00632AAB" w:rsidP="003768F2">
      <w:pPr>
        <w:numPr>
          <w:ilvl w:val="0"/>
          <w:numId w:val="13"/>
        </w:numPr>
        <w:tabs>
          <w:tab w:val="clear" w:pos="1080"/>
          <w:tab w:val="num" w:pos="851"/>
        </w:tabs>
        <w:spacing w:after="0"/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p</w:t>
      </w:r>
      <w:r w:rsidR="00234808" w:rsidRPr="00896F62">
        <w:rPr>
          <w:rFonts w:ascii="Minion Pro" w:hAnsi="Minion Pro"/>
        </w:rPr>
        <w:t>okazati način određivanja glavne tegobe</w:t>
      </w:r>
    </w:p>
    <w:p w14:paraId="0DD97624" w14:textId="77777777" w:rsidR="00234808" w:rsidRPr="00896F62" w:rsidRDefault="00632AAB" w:rsidP="003768F2">
      <w:pPr>
        <w:numPr>
          <w:ilvl w:val="0"/>
          <w:numId w:val="13"/>
        </w:numPr>
        <w:tabs>
          <w:tab w:val="clear" w:pos="1080"/>
          <w:tab w:val="num" w:pos="851"/>
        </w:tabs>
        <w:spacing w:after="0"/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p</w:t>
      </w:r>
      <w:r w:rsidR="00234808" w:rsidRPr="00896F62">
        <w:rPr>
          <w:rFonts w:ascii="Minion Pro" w:hAnsi="Minion Pro"/>
        </w:rPr>
        <w:t>okazati načine određivanja kliničke hitnosti prema fiziološkim razlikama</w:t>
      </w:r>
    </w:p>
    <w:p w14:paraId="6A95EF0F" w14:textId="0A0302F3" w:rsidR="00234808" w:rsidRPr="00896F62" w:rsidRDefault="00E604D0" w:rsidP="003768F2">
      <w:pPr>
        <w:numPr>
          <w:ilvl w:val="0"/>
          <w:numId w:val="13"/>
        </w:numPr>
        <w:tabs>
          <w:tab w:val="clear" w:pos="1080"/>
          <w:tab w:val="num" w:pos="851"/>
        </w:tabs>
        <w:spacing w:after="0"/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 xml:space="preserve">objasniti </w:t>
      </w:r>
      <w:r w:rsidR="00234808" w:rsidRPr="00896F62">
        <w:rPr>
          <w:rFonts w:ascii="Minion Pro" w:hAnsi="Minion Pro"/>
        </w:rPr>
        <w:t xml:space="preserve">trijažni proces kod odraslih, psihičkog zdravlja, </w:t>
      </w:r>
      <w:r w:rsidR="00CF423C" w:rsidRPr="00896F62">
        <w:rPr>
          <w:rFonts w:ascii="Minion Pro" w:hAnsi="Minion Pro"/>
        </w:rPr>
        <w:t xml:space="preserve">ginekoloških pacijentica i </w:t>
      </w:r>
      <w:r w:rsidR="00234808" w:rsidRPr="00896F62">
        <w:rPr>
          <w:rFonts w:ascii="Minion Pro" w:hAnsi="Minion Pro"/>
        </w:rPr>
        <w:t>trudnica</w:t>
      </w:r>
      <w:r w:rsidR="00AD15A8" w:rsidRPr="00896F62">
        <w:rPr>
          <w:rFonts w:ascii="Minion Pro" w:hAnsi="Minion Pro"/>
        </w:rPr>
        <w:t xml:space="preserve">, </w:t>
      </w:r>
      <w:r w:rsidR="00CF423C" w:rsidRPr="00896F62">
        <w:rPr>
          <w:rFonts w:ascii="Minion Pro" w:hAnsi="Minion Pro"/>
        </w:rPr>
        <w:t xml:space="preserve">te </w:t>
      </w:r>
      <w:r w:rsidR="00234808" w:rsidRPr="00896F62">
        <w:rPr>
          <w:rFonts w:ascii="Minion Pro" w:hAnsi="Minion Pro"/>
        </w:rPr>
        <w:t>djece</w:t>
      </w:r>
      <w:r w:rsidR="00AD15A8" w:rsidRPr="00896F62">
        <w:rPr>
          <w:rFonts w:ascii="Minion Pro" w:hAnsi="Minion Pro"/>
        </w:rPr>
        <w:t xml:space="preserve"> i oftalmoloških pacijenata</w:t>
      </w:r>
    </w:p>
    <w:p w14:paraId="15010431" w14:textId="77777777" w:rsidR="00234808" w:rsidRPr="00896F62" w:rsidRDefault="00632AAB" w:rsidP="003768F2">
      <w:pPr>
        <w:numPr>
          <w:ilvl w:val="0"/>
          <w:numId w:val="13"/>
        </w:numPr>
        <w:tabs>
          <w:tab w:val="clear" w:pos="1080"/>
          <w:tab w:val="num" w:pos="851"/>
        </w:tabs>
        <w:spacing w:after="0"/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p</w:t>
      </w:r>
      <w:r w:rsidR="00234808" w:rsidRPr="00896F62">
        <w:rPr>
          <w:rFonts w:ascii="Minion Pro" w:hAnsi="Minion Pro"/>
        </w:rPr>
        <w:t>okazati način odabira odgovarajuće kategorije trijaže</w:t>
      </w:r>
      <w:r w:rsidRPr="00896F62">
        <w:rPr>
          <w:rFonts w:ascii="Minion Pro" w:hAnsi="Minion Pro"/>
        </w:rPr>
        <w:t>.</w:t>
      </w:r>
    </w:p>
    <w:p w14:paraId="5E5219F4" w14:textId="77777777" w:rsidR="00E604D0" w:rsidRPr="00896F62" w:rsidRDefault="00E604D0" w:rsidP="00E604D0">
      <w:pPr>
        <w:spacing w:after="0"/>
        <w:ind w:left="851"/>
        <w:rPr>
          <w:rFonts w:ascii="Minion Pro" w:hAnsi="Minion Pro"/>
        </w:rPr>
      </w:pPr>
    </w:p>
    <w:p w14:paraId="630A9B4C" w14:textId="77777777" w:rsidR="00234808" w:rsidRPr="00896F62" w:rsidRDefault="004420CE" w:rsidP="003768F2">
      <w:pPr>
        <w:pStyle w:val="Naslov2"/>
        <w:numPr>
          <w:ilvl w:val="0"/>
          <w:numId w:val="17"/>
        </w:numPr>
        <w:rPr>
          <w:rFonts w:ascii="Minion Pro" w:hAnsi="Minion Pro"/>
          <w:color w:val="auto"/>
          <w:sz w:val="22"/>
          <w:szCs w:val="22"/>
        </w:rPr>
      </w:pPr>
      <w:r w:rsidRPr="00896F62">
        <w:rPr>
          <w:rFonts w:ascii="Minion Pro" w:hAnsi="Minion Pro"/>
          <w:color w:val="auto"/>
          <w:sz w:val="22"/>
          <w:szCs w:val="22"/>
        </w:rPr>
        <w:t xml:space="preserve">  </w:t>
      </w:r>
      <w:r w:rsidR="00DF5236" w:rsidRPr="00896F62">
        <w:rPr>
          <w:rFonts w:ascii="Minion Pro" w:hAnsi="Minion Pro"/>
          <w:color w:val="auto"/>
          <w:sz w:val="22"/>
          <w:szCs w:val="22"/>
        </w:rPr>
        <w:t>MENTORSKE GRUPE II – IGRA ULOGA</w:t>
      </w:r>
    </w:p>
    <w:p w14:paraId="28F4A819" w14:textId="161F69ED" w:rsidR="00234808" w:rsidRPr="00896F62" w:rsidRDefault="00E86553" w:rsidP="003B282D">
      <w:pPr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 xml:space="preserve">Završetkom </w:t>
      </w:r>
      <w:r w:rsidR="00184D7F" w:rsidRPr="00896F62">
        <w:rPr>
          <w:rFonts w:ascii="Minion Pro" w:hAnsi="Minion Pro"/>
        </w:rPr>
        <w:t>ove tematske cjeline</w:t>
      </w:r>
      <w:r w:rsidR="00184D7F" w:rsidRPr="00896F62">
        <w:rPr>
          <w:rFonts w:ascii="Minion Pro" w:hAnsi="Minion Pro"/>
          <w:b/>
        </w:rPr>
        <w:t xml:space="preserve"> </w:t>
      </w:r>
      <w:r w:rsidR="00234808" w:rsidRPr="00896F62">
        <w:rPr>
          <w:rFonts w:ascii="Minion Pro" w:hAnsi="Minion Pro"/>
        </w:rPr>
        <w:t xml:space="preserve">polaznik će </w:t>
      </w:r>
      <w:r w:rsidR="006649D8" w:rsidRPr="00896F62">
        <w:rPr>
          <w:rFonts w:ascii="Minion Pro" w:hAnsi="Minion Pro"/>
        </w:rPr>
        <w:t>provoditi</w:t>
      </w:r>
      <w:r w:rsidR="00234808" w:rsidRPr="00896F62">
        <w:rPr>
          <w:rFonts w:ascii="Minion Pro" w:hAnsi="Minion Pro"/>
        </w:rPr>
        <w:t xml:space="preserve"> trijažnu procjenu i odrediti odgovarajuću kategoriju trijaže</w:t>
      </w:r>
      <w:r w:rsidR="00381B12" w:rsidRPr="00896F62">
        <w:rPr>
          <w:rFonts w:ascii="Minion Pro" w:hAnsi="Minion Pro"/>
        </w:rPr>
        <w:t xml:space="preserve"> u ulozi trijažne sestre</w:t>
      </w:r>
      <w:r w:rsidR="00234808" w:rsidRPr="00896F62">
        <w:rPr>
          <w:rFonts w:ascii="Minion Pro" w:hAnsi="Minion Pro"/>
        </w:rPr>
        <w:t>.</w:t>
      </w:r>
    </w:p>
    <w:p w14:paraId="4CE199BA" w14:textId="77777777" w:rsidR="00234808" w:rsidRPr="00896F62" w:rsidRDefault="00234808" w:rsidP="003B282D">
      <w:pPr>
        <w:jc w:val="both"/>
        <w:rPr>
          <w:rFonts w:ascii="Minion Pro" w:hAnsi="Minion Pro"/>
          <w:u w:val="single"/>
        </w:rPr>
      </w:pPr>
      <w:r w:rsidRPr="00896F62">
        <w:rPr>
          <w:rFonts w:ascii="Minion Pro" w:hAnsi="Minion Pro"/>
          <w:u w:val="single"/>
        </w:rPr>
        <w:t>Vještine</w:t>
      </w:r>
      <w:r w:rsidR="0044270C" w:rsidRPr="00896F62">
        <w:rPr>
          <w:rFonts w:ascii="Minion Pro" w:hAnsi="Minion Pro"/>
          <w:u w:val="single"/>
        </w:rPr>
        <w:br/>
      </w:r>
      <w:r w:rsidRPr="00896F62">
        <w:rPr>
          <w:rFonts w:ascii="Minion Pro" w:hAnsi="Minion Pro"/>
        </w:rPr>
        <w:t>Na kr</w:t>
      </w:r>
      <w:r w:rsidR="00E86553" w:rsidRPr="00896F62">
        <w:rPr>
          <w:rFonts w:ascii="Minion Pro" w:hAnsi="Minion Pro"/>
        </w:rPr>
        <w:t xml:space="preserve">aju </w:t>
      </w:r>
      <w:r w:rsidR="00593AEC" w:rsidRPr="00896F62">
        <w:rPr>
          <w:rFonts w:ascii="Minion Pro" w:hAnsi="Minion Pro"/>
        </w:rPr>
        <w:t xml:space="preserve">ove cjeline </w:t>
      </w:r>
      <w:r w:rsidR="00E86553" w:rsidRPr="00896F62">
        <w:rPr>
          <w:rFonts w:ascii="Minion Pro" w:hAnsi="Minion Pro"/>
        </w:rPr>
        <w:t>polaznik će</w:t>
      </w:r>
      <w:r w:rsidRPr="00896F62">
        <w:rPr>
          <w:rFonts w:ascii="Minion Pro" w:hAnsi="Minion Pro"/>
        </w:rPr>
        <w:t>:</w:t>
      </w:r>
    </w:p>
    <w:p w14:paraId="05D35BD3" w14:textId="77777777" w:rsidR="00234808" w:rsidRPr="00896F62" w:rsidRDefault="00632AAB" w:rsidP="003768F2">
      <w:pPr>
        <w:numPr>
          <w:ilvl w:val="0"/>
          <w:numId w:val="14"/>
        </w:numPr>
        <w:tabs>
          <w:tab w:val="num" w:pos="851"/>
        </w:tabs>
        <w:spacing w:after="0"/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d</w:t>
      </w:r>
      <w:r w:rsidR="00234808" w:rsidRPr="00896F62">
        <w:rPr>
          <w:rFonts w:ascii="Minion Pro" w:hAnsi="Minion Pro"/>
        </w:rPr>
        <w:t>emonstrirati trijažni proces</w:t>
      </w:r>
    </w:p>
    <w:p w14:paraId="18766CAB" w14:textId="77777777" w:rsidR="00234808" w:rsidRPr="00896F62" w:rsidRDefault="00632AAB" w:rsidP="003768F2">
      <w:pPr>
        <w:numPr>
          <w:ilvl w:val="0"/>
          <w:numId w:val="14"/>
        </w:numPr>
        <w:tabs>
          <w:tab w:val="num" w:pos="851"/>
        </w:tabs>
        <w:spacing w:after="0"/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p</w:t>
      </w:r>
      <w:r w:rsidR="00234808" w:rsidRPr="00896F62">
        <w:rPr>
          <w:rFonts w:ascii="Minion Pro" w:hAnsi="Minion Pro"/>
        </w:rPr>
        <w:t xml:space="preserve">okazati metode procjene </w:t>
      </w:r>
    </w:p>
    <w:p w14:paraId="1233ACBF" w14:textId="77777777" w:rsidR="00234808" w:rsidRPr="00896F62" w:rsidRDefault="00632AAB" w:rsidP="003768F2">
      <w:pPr>
        <w:numPr>
          <w:ilvl w:val="0"/>
          <w:numId w:val="14"/>
        </w:numPr>
        <w:tabs>
          <w:tab w:val="num" w:pos="851"/>
        </w:tabs>
        <w:spacing w:after="0"/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p</w:t>
      </w:r>
      <w:r w:rsidR="00234808" w:rsidRPr="00896F62">
        <w:rPr>
          <w:rFonts w:ascii="Minion Pro" w:hAnsi="Minion Pro"/>
        </w:rPr>
        <w:t>okazati način određivanja glavne tegobe</w:t>
      </w:r>
    </w:p>
    <w:p w14:paraId="6376DFF2" w14:textId="77777777" w:rsidR="00234808" w:rsidRPr="00896F62" w:rsidRDefault="00632AAB" w:rsidP="003768F2">
      <w:pPr>
        <w:numPr>
          <w:ilvl w:val="0"/>
          <w:numId w:val="14"/>
        </w:numPr>
        <w:tabs>
          <w:tab w:val="num" w:pos="851"/>
        </w:tabs>
        <w:spacing w:after="0"/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p</w:t>
      </w:r>
      <w:r w:rsidR="00234808" w:rsidRPr="00896F62">
        <w:rPr>
          <w:rFonts w:ascii="Minion Pro" w:hAnsi="Minion Pro"/>
        </w:rPr>
        <w:t>okazati načine određivanja kliničke hitnosti prema fiziološkim razlikama</w:t>
      </w:r>
    </w:p>
    <w:p w14:paraId="627A2878" w14:textId="7C7194ED" w:rsidR="00234808" w:rsidRPr="00896F62" w:rsidRDefault="00632AAB" w:rsidP="009024ED">
      <w:pPr>
        <w:numPr>
          <w:ilvl w:val="0"/>
          <w:numId w:val="14"/>
        </w:numPr>
        <w:tabs>
          <w:tab w:val="num" w:pos="709"/>
        </w:tabs>
        <w:spacing w:after="0"/>
        <w:ind w:left="709" w:hanging="283"/>
        <w:rPr>
          <w:rFonts w:ascii="Minion Pro" w:hAnsi="Minion Pro"/>
        </w:rPr>
      </w:pPr>
      <w:r w:rsidRPr="00896F62">
        <w:rPr>
          <w:rFonts w:ascii="Minion Pro" w:hAnsi="Minion Pro"/>
        </w:rPr>
        <w:t>r</w:t>
      </w:r>
      <w:r w:rsidR="00234808" w:rsidRPr="00896F62">
        <w:rPr>
          <w:rFonts w:ascii="Minion Pro" w:hAnsi="Minion Pro"/>
        </w:rPr>
        <w:t>azlikovati trijažni proces kod odraslih, psihičkog zdravlja, trudnica i djece</w:t>
      </w:r>
      <w:r w:rsidR="009024ED" w:rsidRPr="00896F62">
        <w:rPr>
          <w:rFonts w:ascii="Minion Pro" w:hAnsi="Minion Pro"/>
        </w:rPr>
        <w:t xml:space="preserve"> i oftalmoloških pacijenata</w:t>
      </w:r>
    </w:p>
    <w:p w14:paraId="036F7078" w14:textId="77777777" w:rsidR="00234808" w:rsidRPr="00896F62" w:rsidRDefault="00632AAB" w:rsidP="003768F2">
      <w:pPr>
        <w:numPr>
          <w:ilvl w:val="0"/>
          <w:numId w:val="14"/>
        </w:numPr>
        <w:tabs>
          <w:tab w:val="num" w:pos="851"/>
        </w:tabs>
        <w:spacing w:after="0"/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p</w:t>
      </w:r>
      <w:r w:rsidR="00234808" w:rsidRPr="00896F62">
        <w:rPr>
          <w:rFonts w:ascii="Minion Pro" w:hAnsi="Minion Pro"/>
        </w:rPr>
        <w:t>okazati način odabira odgovarajuće kategorije trijaže</w:t>
      </w:r>
    </w:p>
    <w:p w14:paraId="653A5C25" w14:textId="77777777" w:rsidR="00234808" w:rsidRPr="00896F62" w:rsidRDefault="00632AAB" w:rsidP="003768F2">
      <w:pPr>
        <w:numPr>
          <w:ilvl w:val="0"/>
          <w:numId w:val="14"/>
        </w:numPr>
        <w:tabs>
          <w:tab w:val="num" w:pos="851"/>
        </w:tabs>
        <w:spacing w:after="0"/>
        <w:ind w:left="851" w:hanging="425"/>
        <w:rPr>
          <w:rFonts w:ascii="Minion Pro" w:hAnsi="Minion Pro"/>
        </w:rPr>
      </w:pPr>
      <w:r w:rsidRPr="00896F62">
        <w:rPr>
          <w:rFonts w:ascii="Minion Pro" w:hAnsi="Minion Pro"/>
        </w:rPr>
        <w:t>p</w:t>
      </w:r>
      <w:r w:rsidR="00234808" w:rsidRPr="00896F62">
        <w:rPr>
          <w:rFonts w:ascii="Minion Pro" w:hAnsi="Minion Pro"/>
        </w:rPr>
        <w:t>rimijeniti različite pristupe u komunikaciji s pacijentom</w:t>
      </w:r>
      <w:r w:rsidRPr="00896F62">
        <w:rPr>
          <w:rFonts w:ascii="Minion Pro" w:hAnsi="Minion Pro"/>
        </w:rPr>
        <w:t>.</w:t>
      </w:r>
    </w:p>
    <w:p w14:paraId="0AEDEC42" w14:textId="77777777" w:rsidR="00DF5236" w:rsidRPr="00896F62" w:rsidRDefault="00DF5236" w:rsidP="00DF5236">
      <w:pPr>
        <w:spacing w:after="0"/>
        <w:ind w:left="851"/>
        <w:rPr>
          <w:rFonts w:ascii="Minion Pro" w:hAnsi="Minion Pro"/>
          <w:b/>
        </w:rPr>
      </w:pPr>
    </w:p>
    <w:p w14:paraId="3BDDF0DE" w14:textId="2C1AFCF8" w:rsidR="00F22CDD" w:rsidRPr="00896F62" w:rsidRDefault="00F22CDD" w:rsidP="003768F2">
      <w:pPr>
        <w:pStyle w:val="Odlomakpopisa"/>
        <w:keepNext/>
        <w:numPr>
          <w:ilvl w:val="0"/>
          <w:numId w:val="17"/>
        </w:numPr>
        <w:spacing w:before="240" w:after="60" w:line="240" w:lineRule="auto"/>
        <w:jc w:val="both"/>
        <w:outlineLvl w:val="2"/>
        <w:rPr>
          <w:rFonts w:ascii="Minion Pro" w:eastAsia="Times New Roman" w:hAnsi="Minion Pro"/>
          <w:b/>
          <w:bCs/>
        </w:rPr>
      </w:pPr>
      <w:r w:rsidRPr="00896F62">
        <w:rPr>
          <w:rFonts w:ascii="Minion Pro" w:eastAsia="Times New Roman" w:hAnsi="Minion Pro"/>
          <w:b/>
          <w:bCs/>
        </w:rPr>
        <w:t>OSNOVNO ODRŽAVANJE ŽIVOTA ODRASLIH I UPOTREBA AVD UREĐAJA</w:t>
      </w:r>
    </w:p>
    <w:p w14:paraId="64EB35B9" w14:textId="15B80EBE" w:rsidR="00F22CDD" w:rsidRPr="00896F62" w:rsidRDefault="00F22CDD" w:rsidP="00F22CDD">
      <w:pPr>
        <w:spacing w:after="0"/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 xml:space="preserve">Završetkom ove tematske cjeline polaznik će opisati redoslijed postupaka i primijeniti  osnovne mjere održavanja života u bolničkim uvjetima uz upotrebu automatskog vanjskog defibrilatora (AVD) i demonstrirati postavljanje osobe bez svijesti u bočni položaj. </w:t>
      </w:r>
    </w:p>
    <w:p w14:paraId="6D5FF709" w14:textId="77777777" w:rsidR="00F22CDD" w:rsidRPr="00896F62" w:rsidRDefault="00F22CDD" w:rsidP="00F22CDD">
      <w:pPr>
        <w:spacing w:after="0"/>
        <w:ind w:firstLine="284"/>
        <w:rPr>
          <w:rFonts w:ascii="Minion Pro" w:eastAsia="Times New Roman" w:hAnsi="Minion Pro"/>
          <w:u w:val="single"/>
          <w:lang w:eastAsia="hr-HR"/>
        </w:rPr>
      </w:pPr>
      <w:r w:rsidRPr="00896F62">
        <w:rPr>
          <w:rFonts w:ascii="Minion Pro" w:eastAsia="Times New Roman" w:hAnsi="Minion Pro"/>
          <w:u w:val="single"/>
          <w:lang w:eastAsia="hr-HR"/>
        </w:rPr>
        <w:t>Znanja</w:t>
      </w:r>
    </w:p>
    <w:p w14:paraId="15950F01" w14:textId="77777777" w:rsidR="00F22CDD" w:rsidRPr="00896F62" w:rsidRDefault="00F22CDD" w:rsidP="00F22CDD">
      <w:pPr>
        <w:spacing w:after="0"/>
        <w:ind w:left="284"/>
        <w:contextualSpacing/>
        <w:jc w:val="both"/>
        <w:rPr>
          <w:rFonts w:ascii="Minion Pro" w:eastAsia="SimSun" w:hAnsi="Minion Pro" w:hint="eastAsia"/>
          <w:lang w:eastAsia="zh-CN"/>
        </w:rPr>
      </w:pPr>
      <w:r w:rsidRPr="00896F62">
        <w:rPr>
          <w:rFonts w:ascii="Minion Pro" w:eastAsia="SimSun" w:hAnsi="Minion Pro"/>
          <w:lang w:eastAsia="zh-CN"/>
        </w:rPr>
        <w:t>Na kraju ove tematske cjeline polaznik će:</w:t>
      </w:r>
    </w:p>
    <w:p w14:paraId="126D6139" w14:textId="77777777" w:rsidR="00F22CDD" w:rsidRPr="00896F62" w:rsidRDefault="00F22CDD" w:rsidP="003768F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Minion Pro" w:eastAsia="Times New Roman" w:hAnsi="Minion Pro"/>
          <w:lang w:eastAsia="hr-HR"/>
        </w:rPr>
      </w:pPr>
      <w:r w:rsidRPr="00896F62">
        <w:rPr>
          <w:rFonts w:ascii="Minion Pro" w:eastAsia="Times New Roman" w:hAnsi="Minion Pro"/>
          <w:lang w:eastAsia="hr-HR"/>
        </w:rPr>
        <w:t xml:space="preserve">objasniti značaj sigurnosti mjesta događaja </w:t>
      </w:r>
    </w:p>
    <w:p w14:paraId="0937829B" w14:textId="77777777" w:rsidR="00F22CDD" w:rsidRPr="00896F62" w:rsidRDefault="00F22CDD" w:rsidP="003768F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Minion Pro" w:eastAsia="Times New Roman" w:hAnsi="Minion Pro"/>
          <w:lang w:eastAsia="hr-HR"/>
        </w:rPr>
      </w:pPr>
      <w:r w:rsidRPr="00896F62">
        <w:rPr>
          <w:rFonts w:ascii="Minion Pro" w:eastAsia="Times New Roman" w:hAnsi="Minion Pro"/>
          <w:lang w:eastAsia="hr-HR"/>
        </w:rPr>
        <w:t>objasniti potrebu mjera osobne zaštite</w:t>
      </w:r>
    </w:p>
    <w:p w14:paraId="319A1EF2" w14:textId="77777777" w:rsidR="00F22CDD" w:rsidRPr="00896F62" w:rsidRDefault="00F22CDD" w:rsidP="003768F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Minion Pro" w:eastAsia="Times New Roman" w:hAnsi="Minion Pro"/>
          <w:lang w:eastAsia="hr-HR"/>
        </w:rPr>
      </w:pPr>
      <w:r w:rsidRPr="00896F62">
        <w:rPr>
          <w:rFonts w:ascii="Minion Pro" w:eastAsia="Times New Roman" w:hAnsi="Minion Pro"/>
          <w:lang w:eastAsia="hr-HR"/>
        </w:rPr>
        <w:t xml:space="preserve">objasniti način procjene svijesti </w:t>
      </w:r>
    </w:p>
    <w:p w14:paraId="00A1EAF5" w14:textId="77777777" w:rsidR="00F22CDD" w:rsidRPr="00896F62" w:rsidRDefault="00F22CDD" w:rsidP="003768F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Minion Pro" w:eastAsia="Times New Roman" w:hAnsi="Minion Pro"/>
          <w:lang w:eastAsia="hr-HR"/>
        </w:rPr>
      </w:pPr>
      <w:r w:rsidRPr="00896F62">
        <w:rPr>
          <w:rFonts w:ascii="Minion Pro" w:eastAsia="Times New Roman" w:hAnsi="Minion Pro"/>
          <w:lang w:eastAsia="hr-HR"/>
        </w:rPr>
        <w:t>navesti razloge za započinjanje osnovnih mjera održavanja života</w:t>
      </w:r>
    </w:p>
    <w:p w14:paraId="5EBF5F97" w14:textId="77777777" w:rsidR="00F22CDD" w:rsidRPr="00896F62" w:rsidRDefault="00F22CDD" w:rsidP="003768F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Minion Pro" w:eastAsia="Times New Roman" w:hAnsi="Minion Pro"/>
          <w:lang w:eastAsia="hr-HR"/>
        </w:rPr>
      </w:pPr>
      <w:r w:rsidRPr="00896F62">
        <w:rPr>
          <w:rFonts w:ascii="Minion Pro" w:eastAsia="Times New Roman" w:hAnsi="Minion Pro"/>
          <w:lang w:eastAsia="hr-HR"/>
        </w:rPr>
        <w:t xml:space="preserve">objasniti način otvaranja dišnog puta </w:t>
      </w:r>
    </w:p>
    <w:p w14:paraId="6EC31299" w14:textId="77777777" w:rsidR="00F22CDD" w:rsidRPr="00896F62" w:rsidRDefault="00F22CDD" w:rsidP="003768F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Minion Pro" w:eastAsia="Times New Roman" w:hAnsi="Minion Pro"/>
          <w:lang w:eastAsia="hr-HR"/>
        </w:rPr>
      </w:pPr>
      <w:r w:rsidRPr="00896F62">
        <w:rPr>
          <w:rFonts w:ascii="Minion Pro" w:eastAsia="Times New Roman" w:hAnsi="Minion Pro"/>
          <w:lang w:eastAsia="hr-HR"/>
        </w:rPr>
        <w:t>objasniti postupak provjere disanja i pulsa</w:t>
      </w:r>
    </w:p>
    <w:p w14:paraId="4CAD6EB8" w14:textId="77777777" w:rsidR="00F22CDD" w:rsidRPr="00896F62" w:rsidRDefault="00F22CDD" w:rsidP="003768F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Minion Pro" w:eastAsia="Times New Roman" w:hAnsi="Minion Pro"/>
          <w:lang w:eastAsia="hr-HR"/>
        </w:rPr>
      </w:pPr>
      <w:r w:rsidRPr="00896F62">
        <w:rPr>
          <w:rFonts w:ascii="Minion Pro" w:eastAsia="Times New Roman" w:hAnsi="Minion Pro"/>
          <w:lang w:eastAsia="hr-HR"/>
        </w:rPr>
        <w:t xml:space="preserve">opisati postupak izvođenja vanjske masaže srca </w:t>
      </w:r>
    </w:p>
    <w:p w14:paraId="347D5B7E" w14:textId="77777777" w:rsidR="00F22CDD" w:rsidRPr="00896F62" w:rsidRDefault="00F22CDD" w:rsidP="003768F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Minion Pro" w:eastAsia="Times New Roman" w:hAnsi="Minion Pro"/>
          <w:lang w:eastAsia="hr-HR"/>
        </w:rPr>
      </w:pPr>
      <w:r w:rsidRPr="00896F62">
        <w:rPr>
          <w:rFonts w:ascii="Minion Pro" w:eastAsia="Times New Roman" w:hAnsi="Minion Pro"/>
          <w:lang w:eastAsia="hr-HR"/>
        </w:rPr>
        <w:t xml:space="preserve">objasniti postupak izvođenja umjetnog disanja maskom i samoširećim balonom sa spremnikom </w:t>
      </w:r>
    </w:p>
    <w:p w14:paraId="482BB1A9" w14:textId="77777777" w:rsidR="00F22CDD" w:rsidRPr="00896F62" w:rsidRDefault="00F22CDD" w:rsidP="003768F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Minion Pro" w:eastAsia="Times New Roman" w:hAnsi="Minion Pro"/>
          <w:lang w:eastAsia="hr-HR"/>
        </w:rPr>
      </w:pPr>
      <w:r w:rsidRPr="00896F62">
        <w:rPr>
          <w:rFonts w:ascii="Minion Pro" w:eastAsia="Times New Roman" w:hAnsi="Minion Pro"/>
          <w:lang w:eastAsia="hr-HR"/>
        </w:rPr>
        <w:t>objasniti cikluse masaže i ventilacije tijekom oživljavanja</w:t>
      </w:r>
    </w:p>
    <w:p w14:paraId="4F4B85C6" w14:textId="77777777" w:rsidR="00F22CDD" w:rsidRPr="00896F62" w:rsidRDefault="00F22CDD" w:rsidP="003768F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Minion Pro" w:eastAsia="Times New Roman" w:hAnsi="Minion Pro"/>
          <w:lang w:eastAsia="hr-HR"/>
        </w:rPr>
      </w:pPr>
      <w:r w:rsidRPr="00896F62">
        <w:rPr>
          <w:rFonts w:ascii="Minion Pro" w:eastAsia="Times New Roman" w:hAnsi="Minion Pro"/>
          <w:lang w:eastAsia="hr-HR"/>
        </w:rPr>
        <w:t>objasniti redoslijed postupaka osnovnih mjera održavanja života i upotrebu AVD-a</w:t>
      </w:r>
    </w:p>
    <w:p w14:paraId="1F57CD8E" w14:textId="77777777" w:rsidR="00F22CDD" w:rsidRPr="00896F62" w:rsidRDefault="00F22CDD" w:rsidP="003768F2">
      <w:pPr>
        <w:numPr>
          <w:ilvl w:val="0"/>
          <w:numId w:val="23"/>
        </w:numPr>
        <w:spacing w:after="0" w:line="240" w:lineRule="auto"/>
        <w:jc w:val="both"/>
        <w:rPr>
          <w:rFonts w:ascii="Minion Pro" w:eastAsia="Times New Roman" w:hAnsi="Minion Pro"/>
          <w:lang w:eastAsia="hr-HR"/>
        </w:rPr>
      </w:pPr>
      <w:r w:rsidRPr="00896F62">
        <w:rPr>
          <w:rFonts w:ascii="Minion Pro" w:eastAsia="Times New Roman" w:hAnsi="Minion Pro"/>
          <w:lang w:eastAsia="hr-HR"/>
        </w:rPr>
        <w:t>nabrojati indikacije i kontraindikacije za postavljanje pacijenta u bočni položaj.</w:t>
      </w:r>
    </w:p>
    <w:p w14:paraId="786F9252" w14:textId="77777777" w:rsidR="009024ED" w:rsidRPr="00896F62" w:rsidRDefault="009024ED" w:rsidP="009024ED">
      <w:pPr>
        <w:spacing w:after="0" w:line="240" w:lineRule="auto"/>
        <w:jc w:val="both"/>
        <w:rPr>
          <w:rFonts w:ascii="Minion Pro" w:eastAsia="Times New Roman" w:hAnsi="Minion Pro"/>
          <w:lang w:eastAsia="hr-HR"/>
        </w:rPr>
      </w:pPr>
    </w:p>
    <w:p w14:paraId="1117A38A" w14:textId="77777777" w:rsidR="009024ED" w:rsidRPr="00896F62" w:rsidRDefault="009024ED" w:rsidP="009024ED">
      <w:pPr>
        <w:spacing w:after="0" w:line="240" w:lineRule="auto"/>
        <w:jc w:val="both"/>
        <w:rPr>
          <w:rFonts w:ascii="Minion Pro" w:eastAsia="Times New Roman" w:hAnsi="Minion Pro"/>
          <w:lang w:eastAsia="hr-HR"/>
        </w:rPr>
      </w:pPr>
    </w:p>
    <w:p w14:paraId="3D62CC82" w14:textId="77777777" w:rsidR="00F22CDD" w:rsidRPr="00896F62" w:rsidRDefault="00F22CDD" w:rsidP="00F22CDD">
      <w:pPr>
        <w:spacing w:after="0"/>
        <w:ind w:firstLine="284"/>
        <w:rPr>
          <w:rFonts w:ascii="Minion Pro" w:eastAsia="Times New Roman" w:hAnsi="Minion Pro"/>
          <w:u w:val="single"/>
          <w:lang w:eastAsia="hr-HR"/>
        </w:rPr>
      </w:pPr>
      <w:r w:rsidRPr="00896F62">
        <w:rPr>
          <w:rFonts w:ascii="Minion Pro" w:eastAsia="Times New Roman" w:hAnsi="Minion Pro"/>
          <w:u w:val="single"/>
          <w:lang w:eastAsia="hr-HR"/>
        </w:rPr>
        <w:t>Vještine</w:t>
      </w:r>
    </w:p>
    <w:p w14:paraId="124C6E26" w14:textId="77777777" w:rsidR="00F22CDD" w:rsidRPr="00896F62" w:rsidRDefault="00F22CDD" w:rsidP="00F22CDD">
      <w:pPr>
        <w:spacing w:after="0"/>
        <w:ind w:left="284"/>
        <w:contextualSpacing/>
        <w:jc w:val="both"/>
        <w:rPr>
          <w:rFonts w:ascii="Minion Pro" w:eastAsia="SimSun" w:hAnsi="Minion Pro" w:hint="eastAsia"/>
          <w:lang w:eastAsia="zh-CN"/>
        </w:rPr>
      </w:pPr>
      <w:r w:rsidRPr="00896F62">
        <w:rPr>
          <w:rFonts w:ascii="Minion Pro" w:eastAsia="SimSun" w:hAnsi="Minion Pro"/>
          <w:lang w:eastAsia="zh-CN"/>
        </w:rPr>
        <w:t>Na kraju ove tematske cjeline polaznik će:</w:t>
      </w:r>
    </w:p>
    <w:p w14:paraId="192A4FE5" w14:textId="77777777" w:rsidR="00F22CDD" w:rsidRPr="00896F62" w:rsidRDefault="00F22CDD" w:rsidP="003768F2">
      <w:pPr>
        <w:numPr>
          <w:ilvl w:val="0"/>
          <w:numId w:val="20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Minion Pro" w:eastAsia="Times New Roman" w:hAnsi="Minion Pro"/>
          <w:lang w:eastAsia="hr-HR"/>
        </w:rPr>
      </w:pPr>
      <w:r w:rsidRPr="00896F62">
        <w:rPr>
          <w:rFonts w:ascii="Minion Pro" w:eastAsia="Times New Roman" w:hAnsi="Minion Pro"/>
          <w:lang w:eastAsia="hr-HR"/>
        </w:rPr>
        <w:t>pokazati procjenu sigurnosti mjesta događaja</w:t>
      </w:r>
    </w:p>
    <w:p w14:paraId="0747BE7D" w14:textId="77777777" w:rsidR="00F22CDD" w:rsidRPr="00896F62" w:rsidRDefault="00F22CDD" w:rsidP="003768F2">
      <w:pPr>
        <w:numPr>
          <w:ilvl w:val="0"/>
          <w:numId w:val="20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Minion Pro" w:eastAsia="Times New Roman" w:hAnsi="Minion Pro"/>
          <w:lang w:eastAsia="hr-HR"/>
        </w:rPr>
      </w:pPr>
      <w:r w:rsidRPr="00896F62">
        <w:rPr>
          <w:rFonts w:ascii="Minion Pro" w:eastAsia="Times New Roman" w:hAnsi="Minion Pro"/>
          <w:lang w:eastAsia="hr-HR"/>
        </w:rPr>
        <w:t>pokazati korištenje osobne zaštitne opreme</w:t>
      </w:r>
    </w:p>
    <w:p w14:paraId="66638106" w14:textId="20178C74" w:rsidR="00F22CDD" w:rsidRPr="00896F62" w:rsidRDefault="00F22CDD" w:rsidP="003768F2">
      <w:pPr>
        <w:numPr>
          <w:ilvl w:val="0"/>
          <w:numId w:val="20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Minion Pro" w:eastAsia="Times New Roman" w:hAnsi="Minion Pro"/>
          <w:lang w:eastAsia="hr-HR"/>
        </w:rPr>
      </w:pPr>
      <w:r w:rsidRPr="00896F62">
        <w:rPr>
          <w:rFonts w:ascii="Minion Pro" w:eastAsia="Times New Roman" w:hAnsi="Minion Pro"/>
          <w:lang w:eastAsia="hr-HR"/>
        </w:rPr>
        <w:t xml:space="preserve">demonstrirati način procjene </w:t>
      </w:r>
      <w:r w:rsidR="009024ED" w:rsidRPr="00896F62">
        <w:rPr>
          <w:rFonts w:ascii="Minion Pro" w:eastAsia="Times New Roman" w:hAnsi="Minion Pro"/>
          <w:color w:val="000000" w:themeColor="text1"/>
          <w:lang w:eastAsia="hr-HR"/>
        </w:rPr>
        <w:t>odgovora na podražaj</w:t>
      </w:r>
    </w:p>
    <w:p w14:paraId="1259A530" w14:textId="77777777" w:rsidR="00F22CDD" w:rsidRPr="00896F62" w:rsidRDefault="00F22CDD" w:rsidP="003768F2">
      <w:pPr>
        <w:numPr>
          <w:ilvl w:val="0"/>
          <w:numId w:val="20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Minion Pro" w:eastAsia="Times New Roman" w:hAnsi="Minion Pro"/>
          <w:lang w:eastAsia="hr-HR"/>
        </w:rPr>
      </w:pPr>
      <w:r w:rsidRPr="00896F62">
        <w:rPr>
          <w:rFonts w:ascii="Minion Pro" w:eastAsia="Times New Roman" w:hAnsi="Minion Pro"/>
          <w:lang w:eastAsia="hr-HR"/>
        </w:rPr>
        <w:t xml:space="preserve">pokazati postupak otvaranja dišnog puta </w:t>
      </w:r>
    </w:p>
    <w:p w14:paraId="1422EC65" w14:textId="41BEC5E5" w:rsidR="00F22CDD" w:rsidRPr="00896F62" w:rsidRDefault="00F22CDD" w:rsidP="003768F2">
      <w:pPr>
        <w:numPr>
          <w:ilvl w:val="0"/>
          <w:numId w:val="20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Minion Pro" w:eastAsia="Times New Roman" w:hAnsi="Minion Pro"/>
          <w:lang w:eastAsia="hr-HR"/>
        </w:rPr>
      </w:pPr>
      <w:r w:rsidRPr="00896F62">
        <w:rPr>
          <w:rFonts w:ascii="Minion Pro" w:eastAsia="Times New Roman" w:hAnsi="Minion Pro"/>
          <w:lang w:eastAsia="hr-HR"/>
        </w:rPr>
        <w:t xml:space="preserve">pokazati postupak provjere disanja i </w:t>
      </w:r>
      <w:r w:rsidR="009024ED" w:rsidRPr="00896F62">
        <w:rPr>
          <w:rFonts w:ascii="Minion Pro" w:eastAsia="Times New Roman" w:hAnsi="Minion Pro"/>
          <w:lang w:eastAsia="hr-HR"/>
        </w:rPr>
        <w:t>rada srca</w:t>
      </w:r>
    </w:p>
    <w:p w14:paraId="1AD39CE2" w14:textId="77777777" w:rsidR="00F22CDD" w:rsidRPr="00896F62" w:rsidRDefault="00F22CDD" w:rsidP="003768F2">
      <w:pPr>
        <w:numPr>
          <w:ilvl w:val="0"/>
          <w:numId w:val="20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Minion Pro" w:eastAsia="Times New Roman" w:hAnsi="Minion Pro"/>
          <w:lang w:eastAsia="hr-HR"/>
        </w:rPr>
      </w:pPr>
      <w:r w:rsidRPr="00896F62">
        <w:rPr>
          <w:rFonts w:ascii="Minion Pro" w:eastAsia="Times New Roman" w:hAnsi="Minion Pro"/>
          <w:lang w:eastAsia="hr-HR"/>
        </w:rPr>
        <w:t xml:space="preserve">demonstrirati pravilan postupak izvođenja vanjske masaže srca </w:t>
      </w:r>
    </w:p>
    <w:p w14:paraId="43365ACD" w14:textId="77777777" w:rsidR="00F22CDD" w:rsidRPr="00896F62" w:rsidRDefault="00F22CDD" w:rsidP="003768F2">
      <w:pPr>
        <w:numPr>
          <w:ilvl w:val="0"/>
          <w:numId w:val="20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Minion Pro" w:eastAsia="Times New Roman" w:hAnsi="Minion Pro"/>
          <w:lang w:eastAsia="hr-HR"/>
        </w:rPr>
      </w:pPr>
      <w:r w:rsidRPr="00896F62">
        <w:rPr>
          <w:rFonts w:ascii="Minion Pro" w:eastAsia="Times New Roman" w:hAnsi="Minion Pro"/>
          <w:lang w:eastAsia="hr-HR"/>
        </w:rPr>
        <w:t>pokazati ispravan redoslijed postupaka osnovnih mjera održavanja života</w:t>
      </w:r>
    </w:p>
    <w:p w14:paraId="17463601" w14:textId="77777777" w:rsidR="00F22CDD" w:rsidRPr="00896F62" w:rsidRDefault="00F22CDD" w:rsidP="003768F2">
      <w:pPr>
        <w:numPr>
          <w:ilvl w:val="0"/>
          <w:numId w:val="20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Minion Pro" w:eastAsia="Times New Roman" w:hAnsi="Minion Pro"/>
          <w:lang w:eastAsia="hr-HR"/>
        </w:rPr>
      </w:pPr>
      <w:r w:rsidRPr="00896F62">
        <w:rPr>
          <w:rFonts w:ascii="Minion Pro" w:eastAsia="Times New Roman" w:hAnsi="Minion Pro"/>
          <w:lang w:eastAsia="hr-HR"/>
        </w:rPr>
        <w:t>objasniti primjenu automatskog vanjskog defibrilatora</w:t>
      </w:r>
    </w:p>
    <w:p w14:paraId="7B927B6F" w14:textId="77777777" w:rsidR="00F22CDD" w:rsidRPr="00896F62" w:rsidRDefault="00F22CDD" w:rsidP="003768F2">
      <w:pPr>
        <w:numPr>
          <w:ilvl w:val="0"/>
          <w:numId w:val="20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Minion Pro" w:eastAsia="Times New Roman" w:hAnsi="Minion Pro"/>
          <w:lang w:eastAsia="hr-HR"/>
        </w:rPr>
      </w:pPr>
      <w:r w:rsidRPr="00896F62">
        <w:rPr>
          <w:rFonts w:ascii="Minion Pro" w:eastAsia="Times New Roman" w:hAnsi="Minion Pro"/>
          <w:lang w:eastAsia="hr-HR"/>
        </w:rPr>
        <w:t>demonstrirati pravilan postupak izvođenja defibrilacije sa AVD-om</w:t>
      </w:r>
    </w:p>
    <w:p w14:paraId="3D963E92" w14:textId="77777777" w:rsidR="00F22CDD" w:rsidRPr="00896F62" w:rsidRDefault="00F22CDD" w:rsidP="003768F2">
      <w:pPr>
        <w:numPr>
          <w:ilvl w:val="0"/>
          <w:numId w:val="20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Minion Pro" w:eastAsia="Times New Roman" w:hAnsi="Minion Pro"/>
          <w:lang w:eastAsia="hr-HR"/>
        </w:rPr>
      </w:pPr>
      <w:r w:rsidRPr="00896F62">
        <w:rPr>
          <w:rFonts w:ascii="Minion Pro" w:eastAsia="Times New Roman" w:hAnsi="Minion Pro"/>
          <w:lang w:eastAsia="hr-HR"/>
        </w:rPr>
        <w:lastRenderedPageBreak/>
        <w:t>pokazati ispravan redoslijed postupaka osnovnih mjera održavanja života sa upotrebom AVD-a</w:t>
      </w:r>
      <w:r w:rsidRPr="00896F62">
        <w:rPr>
          <w:rFonts w:ascii="Minion Pro" w:hAnsi="Minion Pro"/>
        </w:rPr>
        <w:t xml:space="preserve"> </w:t>
      </w:r>
    </w:p>
    <w:p w14:paraId="47EB3A95" w14:textId="77777777" w:rsidR="00F22CDD" w:rsidRPr="00896F62" w:rsidRDefault="00F22CDD" w:rsidP="003768F2">
      <w:pPr>
        <w:numPr>
          <w:ilvl w:val="0"/>
          <w:numId w:val="20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Minion Pro" w:eastAsia="Times New Roman" w:hAnsi="Minion Pro"/>
          <w:lang w:eastAsia="hr-HR"/>
        </w:rPr>
      </w:pPr>
      <w:r w:rsidRPr="00896F62">
        <w:rPr>
          <w:rFonts w:ascii="Minion Pro" w:eastAsia="Times New Roman" w:hAnsi="Minion Pro"/>
          <w:lang w:eastAsia="hr-HR"/>
        </w:rPr>
        <w:t>demonstrirati postupak postavljanja pacijenta u bočni položaj.</w:t>
      </w:r>
    </w:p>
    <w:p w14:paraId="3237EF82" w14:textId="77777777" w:rsidR="009024ED" w:rsidRPr="00896F62" w:rsidRDefault="009024ED" w:rsidP="009024ED">
      <w:pPr>
        <w:tabs>
          <w:tab w:val="num" w:pos="1134"/>
        </w:tabs>
        <w:spacing w:after="0" w:line="240" w:lineRule="auto"/>
        <w:jc w:val="both"/>
        <w:rPr>
          <w:rFonts w:ascii="Minion Pro" w:eastAsia="Times New Roman" w:hAnsi="Minion Pro"/>
          <w:lang w:eastAsia="hr-HR"/>
        </w:rPr>
      </w:pPr>
    </w:p>
    <w:p w14:paraId="3BCF0539" w14:textId="77777777" w:rsidR="00F22CDD" w:rsidRPr="00896F62" w:rsidRDefault="00F22CDD" w:rsidP="00F22CDD">
      <w:pPr>
        <w:pStyle w:val="Odlomakpopisa"/>
        <w:spacing w:after="0"/>
        <w:ind w:left="360"/>
        <w:rPr>
          <w:rFonts w:ascii="Minion Pro" w:hAnsi="Minion Pro"/>
          <w:b/>
        </w:rPr>
      </w:pPr>
    </w:p>
    <w:p w14:paraId="648D5A45" w14:textId="75B82AAE" w:rsidR="00DF5236" w:rsidRPr="00896F62" w:rsidRDefault="00F22CDD" w:rsidP="003768F2">
      <w:pPr>
        <w:pStyle w:val="Odlomakpopisa"/>
        <w:numPr>
          <w:ilvl w:val="0"/>
          <w:numId w:val="17"/>
        </w:numPr>
        <w:spacing w:after="0"/>
        <w:rPr>
          <w:rFonts w:ascii="Minion Pro" w:hAnsi="Minion Pro"/>
          <w:b/>
        </w:rPr>
      </w:pPr>
      <w:r w:rsidRPr="00896F62">
        <w:rPr>
          <w:rFonts w:ascii="Minion Pro" w:hAnsi="Minion Pro"/>
          <w:b/>
        </w:rPr>
        <w:t>PRAKTIČNA VJEŽBA</w:t>
      </w:r>
      <w:r w:rsidR="00DF5236" w:rsidRPr="00896F62">
        <w:rPr>
          <w:rFonts w:ascii="Minion Pro" w:hAnsi="Minion Pro"/>
          <w:b/>
        </w:rPr>
        <w:t xml:space="preserve"> – IZRADA PISANOG SCENARIJA</w:t>
      </w:r>
    </w:p>
    <w:p w14:paraId="16556B39" w14:textId="77777777" w:rsidR="00F22CDD" w:rsidRPr="00896F62" w:rsidRDefault="00DF5236" w:rsidP="00F22CDD">
      <w:pPr>
        <w:jc w:val="both"/>
        <w:rPr>
          <w:rFonts w:ascii="Minion Pro" w:hAnsi="Minion Pro"/>
        </w:rPr>
      </w:pPr>
      <w:r w:rsidRPr="00896F62">
        <w:rPr>
          <w:rFonts w:ascii="Minion Pro" w:hAnsi="Minion Pro"/>
        </w:rPr>
        <w:t>Završetkom ove tematske cjeline</w:t>
      </w:r>
      <w:r w:rsidRPr="00896F62">
        <w:rPr>
          <w:rFonts w:ascii="Minion Pro" w:hAnsi="Minion Pro"/>
          <w:b/>
        </w:rPr>
        <w:t xml:space="preserve"> </w:t>
      </w:r>
      <w:r w:rsidRPr="00896F62">
        <w:rPr>
          <w:rFonts w:ascii="Minion Pro" w:hAnsi="Minion Pro"/>
        </w:rPr>
        <w:t xml:space="preserve">polaznik će </w:t>
      </w:r>
      <w:r w:rsidR="00381B12" w:rsidRPr="00896F62">
        <w:rPr>
          <w:rFonts w:ascii="Minion Pro" w:hAnsi="Minion Pro"/>
        </w:rPr>
        <w:t>moći</w:t>
      </w:r>
      <w:r w:rsidR="002F442C" w:rsidRPr="00896F62">
        <w:rPr>
          <w:rFonts w:ascii="Minion Pro" w:hAnsi="Minion Pro"/>
        </w:rPr>
        <w:t xml:space="preserve"> napisati scenarij vezan za trijažu odraslih, psihičkog zdravlja, trudnica</w:t>
      </w:r>
      <w:r w:rsidR="00381B12" w:rsidRPr="00896F62">
        <w:rPr>
          <w:rFonts w:ascii="Minion Pro" w:hAnsi="Minion Pro"/>
        </w:rPr>
        <w:t>/</w:t>
      </w:r>
      <w:r w:rsidR="002F442C" w:rsidRPr="00896F62">
        <w:rPr>
          <w:rFonts w:ascii="Minion Pro" w:hAnsi="Minion Pro"/>
        </w:rPr>
        <w:t>ginekoloških pacijentica te djece i odrediti trijažnu kategoriju.</w:t>
      </w:r>
    </w:p>
    <w:p w14:paraId="59FB5B00" w14:textId="270C1A30" w:rsidR="002F442C" w:rsidRPr="00896F62" w:rsidRDefault="002F442C" w:rsidP="00F22CDD">
      <w:pPr>
        <w:jc w:val="both"/>
        <w:rPr>
          <w:rFonts w:ascii="Minion Pro" w:hAnsi="Minion Pro"/>
        </w:rPr>
      </w:pPr>
      <w:r w:rsidRPr="00896F62">
        <w:rPr>
          <w:rFonts w:ascii="Minion Pro" w:hAnsi="Minion Pro"/>
          <w:u w:val="single"/>
        </w:rPr>
        <w:t>Vještine</w:t>
      </w:r>
      <w:r w:rsidRPr="00896F62">
        <w:rPr>
          <w:rFonts w:ascii="Minion Pro" w:hAnsi="Minion Pro"/>
          <w:u w:val="single"/>
        </w:rPr>
        <w:br/>
      </w:r>
      <w:r w:rsidRPr="00896F62">
        <w:rPr>
          <w:rFonts w:ascii="Minion Pro" w:hAnsi="Minion Pro"/>
        </w:rPr>
        <w:t>Na kraju ove cjeline polaznik će:</w:t>
      </w:r>
    </w:p>
    <w:p w14:paraId="1ADEFF52" w14:textId="781E9521" w:rsidR="002F442C" w:rsidRPr="00896F62" w:rsidRDefault="002F442C" w:rsidP="002F442C">
      <w:pPr>
        <w:tabs>
          <w:tab w:val="num" w:pos="851"/>
        </w:tabs>
        <w:spacing w:after="0"/>
        <w:ind w:left="284"/>
        <w:rPr>
          <w:rFonts w:ascii="Minion Pro" w:hAnsi="Minion Pro"/>
        </w:rPr>
      </w:pPr>
      <w:r w:rsidRPr="00896F62">
        <w:rPr>
          <w:rFonts w:ascii="Minion Pro" w:hAnsi="Minion Pro"/>
        </w:rPr>
        <w:t xml:space="preserve">1. objasniti </w:t>
      </w:r>
      <w:r w:rsidR="007F30B8" w:rsidRPr="00896F62">
        <w:rPr>
          <w:rFonts w:ascii="Minion Pro" w:hAnsi="Minion Pro"/>
        </w:rPr>
        <w:t xml:space="preserve"> napisani </w:t>
      </w:r>
      <w:r w:rsidRPr="00896F62">
        <w:rPr>
          <w:rFonts w:ascii="Minion Pro" w:hAnsi="Minion Pro"/>
        </w:rPr>
        <w:t xml:space="preserve"> scenarij vezan za trijažu odraslih, psihičkog zdravlja, trudnica i ginekoloških pacijentica te djece</w:t>
      </w:r>
    </w:p>
    <w:p w14:paraId="77F5AAFA" w14:textId="44D675F7" w:rsidR="002F442C" w:rsidRPr="00896F62" w:rsidRDefault="002F442C" w:rsidP="005E6D7A">
      <w:pPr>
        <w:tabs>
          <w:tab w:val="num" w:pos="851"/>
        </w:tabs>
        <w:spacing w:after="0"/>
        <w:ind w:left="284"/>
        <w:rPr>
          <w:rFonts w:ascii="Minion Pro" w:hAnsi="Minion Pro"/>
        </w:rPr>
      </w:pPr>
      <w:r w:rsidRPr="00896F62">
        <w:rPr>
          <w:rFonts w:ascii="Minion Pro" w:hAnsi="Minion Pro"/>
        </w:rPr>
        <w:t xml:space="preserve"> 2. objasniti metode procjene trijaže odraslih, psihičkog zdravlja, trudnica i ginekoloških pacijentica te djece</w:t>
      </w:r>
    </w:p>
    <w:p w14:paraId="26AD2FE2" w14:textId="77777777" w:rsidR="002F442C" w:rsidRPr="00896F62" w:rsidRDefault="002F442C" w:rsidP="002F442C">
      <w:pPr>
        <w:tabs>
          <w:tab w:val="num" w:pos="851"/>
        </w:tabs>
        <w:spacing w:after="0"/>
        <w:rPr>
          <w:rFonts w:ascii="Minion Pro" w:hAnsi="Minion Pro"/>
        </w:rPr>
      </w:pPr>
      <w:r w:rsidRPr="00896F62">
        <w:rPr>
          <w:rFonts w:ascii="Minion Pro" w:hAnsi="Minion Pro"/>
        </w:rPr>
        <w:t xml:space="preserve">      3.</w:t>
      </w:r>
      <w:r w:rsidR="005E6D7A" w:rsidRPr="00896F62">
        <w:rPr>
          <w:rFonts w:ascii="Minion Pro" w:hAnsi="Minion Pro"/>
        </w:rPr>
        <w:t xml:space="preserve"> </w:t>
      </w:r>
      <w:r w:rsidRPr="00896F62">
        <w:rPr>
          <w:rFonts w:ascii="Minion Pro" w:hAnsi="Minion Pro"/>
        </w:rPr>
        <w:t>pokazati način određivanja glavne tegobe</w:t>
      </w:r>
    </w:p>
    <w:p w14:paraId="5D12BCB4" w14:textId="1B2C4DC6" w:rsidR="005E6D7A" w:rsidRPr="00896F62" w:rsidRDefault="005E6D7A" w:rsidP="007F30B8">
      <w:pPr>
        <w:tabs>
          <w:tab w:val="num" w:pos="851"/>
        </w:tabs>
        <w:spacing w:after="0"/>
        <w:ind w:left="284"/>
        <w:rPr>
          <w:rFonts w:ascii="Minion Pro" w:hAnsi="Minion Pro"/>
        </w:rPr>
      </w:pPr>
      <w:r w:rsidRPr="00896F62">
        <w:rPr>
          <w:rFonts w:ascii="Minion Pro" w:hAnsi="Minion Pro"/>
        </w:rPr>
        <w:t xml:space="preserve">4. </w:t>
      </w:r>
      <w:r w:rsidR="002F442C" w:rsidRPr="00896F62">
        <w:rPr>
          <w:rFonts w:ascii="Minion Pro" w:hAnsi="Minion Pro"/>
        </w:rPr>
        <w:t>pokazati načine određivanja kliničke hitnosti prema fiziološkim razlikama</w:t>
      </w:r>
      <w:r w:rsidRPr="00896F62">
        <w:rPr>
          <w:rFonts w:ascii="Minion Pro" w:hAnsi="Minion Pro"/>
        </w:rPr>
        <w:t xml:space="preserve"> </w:t>
      </w:r>
      <w:r w:rsidR="00381B12" w:rsidRPr="00896F62">
        <w:rPr>
          <w:rFonts w:ascii="Minion Pro" w:hAnsi="Minion Pro"/>
        </w:rPr>
        <w:t xml:space="preserve">prema napisanom scenariju </w:t>
      </w:r>
    </w:p>
    <w:p w14:paraId="32DE29CC" w14:textId="77777777" w:rsidR="002F442C" w:rsidRPr="00896F62" w:rsidRDefault="005E6D7A" w:rsidP="005E6D7A">
      <w:pPr>
        <w:tabs>
          <w:tab w:val="num" w:pos="851"/>
        </w:tabs>
        <w:spacing w:after="0"/>
        <w:rPr>
          <w:rFonts w:ascii="Minion Pro" w:hAnsi="Minion Pro"/>
        </w:rPr>
      </w:pPr>
      <w:r w:rsidRPr="00896F62">
        <w:rPr>
          <w:rFonts w:ascii="Minion Pro" w:hAnsi="Minion Pro"/>
        </w:rPr>
        <w:t xml:space="preserve">      5. </w:t>
      </w:r>
      <w:r w:rsidR="002F442C" w:rsidRPr="00896F62">
        <w:rPr>
          <w:rFonts w:ascii="Minion Pro" w:hAnsi="Minion Pro"/>
        </w:rPr>
        <w:t>razlikovati trijažni proces kod odraslih, psihičkog zdravlja, trudnica i djece</w:t>
      </w:r>
    </w:p>
    <w:p w14:paraId="0FF639E0" w14:textId="77777777" w:rsidR="002F442C" w:rsidRPr="00896F62" w:rsidRDefault="005E6D7A" w:rsidP="005E6D7A">
      <w:pPr>
        <w:tabs>
          <w:tab w:val="num" w:pos="851"/>
        </w:tabs>
        <w:spacing w:after="0"/>
        <w:rPr>
          <w:rFonts w:ascii="Minion Pro" w:hAnsi="Minion Pro"/>
        </w:rPr>
      </w:pPr>
      <w:r w:rsidRPr="00896F62">
        <w:rPr>
          <w:rFonts w:ascii="Minion Pro" w:hAnsi="Minion Pro"/>
        </w:rPr>
        <w:t xml:space="preserve">      6. </w:t>
      </w:r>
      <w:r w:rsidR="002F442C" w:rsidRPr="00896F62">
        <w:rPr>
          <w:rFonts w:ascii="Minion Pro" w:hAnsi="Minion Pro"/>
        </w:rPr>
        <w:t>pokazati način odabira odgovarajuće kategorije trijaže</w:t>
      </w:r>
    </w:p>
    <w:p w14:paraId="7416F3C7" w14:textId="72785666" w:rsidR="002F442C" w:rsidRPr="00896F62" w:rsidRDefault="005E6D7A" w:rsidP="005E6D7A">
      <w:pPr>
        <w:tabs>
          <w:tab w:val="num" w:pos="851"/>
        </w:tabs>
        <w:spacing w:after="0"/>
        <w:rPr>
          <w:rFonts w:ascii="Minion Pro" w:hAnsi="Minion Pro"/>
        </w:rPr>
      </w:pPr>
      <w:r w:rsidRPr="00896F62">
        <w:rPr>
          <w:rFonts w:ascii="Minion Pro" w:hAnsi="Minion Pro"/>
        </w:rPr>
        <w:t xml:space="preserve">      7.</w:t>
      </w:r>
      <w:r w:rsidR="00381B12" w:rsidRPr="00896F62">
        <w:rPr>
          <w:rFonts w:ascii="Minion Pro" w:hAnsi="Minion Pro"/>
        </w:rPr>
        <w:t xml:space="preserve"> </w:t>
      </w:r>
      <w:r w:rsidR="002F442C" w:rsidRPr="00896F62">
        <w:rPr>
          <w:rFonts w:ascii="Minion Pro" w:hAnsi="Minion Pro"/>
        </w:rPr>
        <w:t>primijeniti različite pristupe u komunikaciji s pacijentom.</w:t>
      </w:r>
    </w:p>
    <w:p w14:paraId="005DD767" w14:textId="77777777" w:rsidR="005E5F77" w:rsidRPr="00896F62" w:rsidRDefault="005E5F77" w:rsidP="005E6D7A">
      <w:pPr>
        <w:tabs>
          <w:tab w:val="num" w:pos="851"/>
        </w:tabs>
        <w:spacing w:after="0"/>
        <w:rPr>
          <w:rFonts w:ascii="Minion Pro" w:hAnsi="Minion Pro"/>
        </w:rPr>
      </w:pPr>
    </w:p>
    <w:p w14:paraId="0720A4F9" w14:textId="1A8AD34B" w:rsidR="00F22CDD" w:rsidRPr="00896F62" w:rsidRDefault="00F22CDD" w:rsidP="003768F2">
      <w:pPr>
        <w:numPr>
          <w:ilvl w:val="0"/>
          <w:numId w:val="17"/>
        </w:numPr>
        <w:tabs>
          <w:tab w:val="num" w:pos="851"/>
        </w:tabs>
        <w:spacing w:after="0"/>
        <w:rPr>
          <w:rFonts w:ascii="Minion Pro" w:hAnsi="Minion Pro"/>
          <w:b/>
        </w:rPr>
      </w:pPr>
      <w:r w:rsidRPr="00896F62">
        <w:rPr>
          <w:rFonts w:ascii="Minion Pro" w:hAnsi="Minion Pro"/>
          <w:b/>
        </w:rPr>
        <w:t>UPRAVLJANJE KVALITETOM U OHBP-u</w:t>
      </w:r>
    </w:p>
    <w:p w14:paraId="06EAFB18" w14:textId="29464636" w:rsidR="00F22CDD" w:rsidRPr="00896F62" w:rsidRDefault="00F22CDD" w:rsidP="00F22CDD">
      <w:pPr>
        <w:rPr>
          <w:rFonts w:ascii="Minion Pro" w:hAnsi="Minion Pro"/>
          <w:b/>
        </w:rPr>
      </w:pPr>
      <w:r w:rsidRPr="00896F62">
        <w:rPr>
          <w:rFonts w:ascii="Minion Pro" w:hAnsi="Minion Pro"/>
        </w:rPr>
        <w:t>Završetkom ove tematske cjeline</w:t>
      </w:r>
      <w:r w:rsidRPr="00896F62">
        <w:rPr>
          <w:rFonts w:ascii="Minion Pro" w:hAnsi="Minion Pro"/>
          <w:b/>
        </w:rPr>
        <w:t xml:space="preserve"> </w:t>
      </w:r>
      <w:r w:rsidRPr="00896F62">
        <w:rPr>
          <w:rFonts w:ascii="Minion Pro" w:hAnsi="Minion Pro"/>
        </w:rPr>
        <w:t>polaznik će shvatiti značaj sustava cjelovitog upravljanja kvalitetom u OHBP-u.</w:t>
      </w:r>
    </w:p>
    <w:p w14:paraId="7FAF78A5" w14:textId="77777777" w:rsidR="00F22CDD" w:rsidRPr="00896F62" w:rsidRDefault="00F22CDD" w:rsidP="00F22CDD">
      <w:pPr>
        <w:rPr>
          <w:rFonts w:ascii="Minion Pro" w:hAnsi="Minion Pro"/>
          <w:u w:val="single"/>
        </w:rPr>
      </w:pPr>
      <w:r w:rsidRPr="00896F62">
        <w:rPr>
          <w:rFonts w:ascii="Minion Pro" w:hAnsi="Minion Pro"/>
          <w:u w:val="single"/>
        </w:rPr>
        <w:t xml:space="preserve"> Znanja:</w:t>
      </w:r>
    </w:p>
    <w:p w14:paraId="09B4433D" w14:textId="77777777" w:rsidR="00F22CDD" w:rsidRPr="00896F62" w:rsidRDefault="00F22CDD" w:rsidP="00F22CDD">
      <w:pPr>
        <w:rPr>
          <w:rFonts w:ascii="Minion Pro" w:hAnsi="Minion Pro"/>
        </w:rPr>
      </w:pPr>
      <w:r w:rsidRPr="00896F62">
        <w:rPr>
          <w:rFonts w:ascii="Minion Pro" w:hAnsi="Minion Pro"/>
        </w:rPr>
        <w:t>Na kraju ove cjeline polaznik će:</w:t>
      </w:r>
    </w:p>
    <w:p w14:paraId="638420D9" w14:textId="77777777" w:rsidR="00F22CDD" w:rsidRPr="00896F62" w:rsidRDefault="00F22CDD" w:rsidP="003768F2">
      <w:pPr>
        <w:pStyle w:val="Odlomakpopisa"/>
        <w:numPr>
          <w:ilvl w:val="0"/>
          <w:numId w:val="19"/>
        </w:numPr>
        <w:rPr>
          <w:rFonts w:ascii="Minion Pro" w:hAnsi="Minion Pro"/>
          <w:u w:val="single"/>
        </w:rPr>
      </w:pPr>
      <w:r w:rsidRPr="00896F62">
        <w:rPr>
          <w:rFonts w:ascii="Minion Pro" w:hAnsi="Minion Pro"/>
        </w:rPr>
        <w:t>definirati sustav kvalitete u OHBP-u</w:t>
      </w:r>
    </w:p>
    <w:p w14:paraId="5EED0CAE" w14:textId="590D58DB" w:rsidR="00F22CDD" w:rsidRPr="00896F62" w:rsidRDefault="00F22CDD" w:rsidP="003768F2">
      <w:pPr>
        <w:pStyle w:val="Odlomakpopisa"/>
        <w:numPr>
          <w:ilvl w:val="0"/>
          <w:numId w:val="19"/>
        </w:numPr>
        <w:rPr>
          <w:rFonts w:ascii="Minion Pro" w:hAnsi="Minion Pro"/>
          <w:u w:val="single"/>
        </w:rPr>
      </w:pPr>
      <w:r w:rsidRPr="00896F62">
        <w:rPr>
          <w:rFonts w:ascii="Minion Pro" w:hAnsi="Minion Pro"/>
        </w:rPr>
        <w:t>objasniti standard trijaže u OHBP-u</w:t>
      </w:r>
    </w:p>
    <w:p w14:paraId="470C65F9" w14:textId="77777777" w:rsidR="00F22CDD" w:rsidRPr="00896F62" w:rsidRDefault="00F22CDD" w:rsidP="003768F2">
      <w:pPr>
        <w:pStyle w:val="Odlomakpopisa"/>
        <w:numPr>
          <w:ilvl w:val="0"/>
          <w:numId w:val="19"/>
        </w:numPr>
        <w:rPr>
          <w:rFonts w:ascii="Minion Pro" w:hAnsi="Minion Pro"/>
          <w:u w:val="single"/>
        </w:rPr>
      </w:pPr>
      <w:r w:rsidRPr="00896F62">
        <w:rPr>
          <w:rFonts w:ascii="Minion Pro" w:hAnsi="Minion Pro"/>
        </w:rPr>
        <w:t>objasniti  indikatore učinkovitosti ATS kategorija.</w:t>
      </w:r>
    </w:p>
    <w:p w14:paraId="44D3A843" w14:textId="77777777" w:rsidR="00F22CDD" w:rsidRPr="00896F62" w:rsidRDefault="00F22CDD" w:rsidP="00F22CDD">
      <w:pPr>
        <w:spacing w:after="0"/>
        <w:ind w:left="360"/>
        <w:rPr>
          <w:rFonts w:ascii="Minion Pro" w:hAnsi="Minion Pro"/>
          <w:b/>
        </w:rPr>
      </w:pPr>
    </w:p>
    <w:p w14:paraId="3F463FAB" w14:textId="77777777" w:rsidR="005E5F77" w:rsidRPr="00896F62" w:rsidRDefault="005E5F77" w:rsidP="005E5F77">
      <w:pPr>
        <w:tabs>
          <w:tab w:val="num" w:pos="851"/>
        </w:tabs>
        <w:spacing w:after="0"/>
        <w:rPr>
          <w:rFonts w:ascii="Minion Pro" w:hAnsi="Minion Pro"/>
          <w:b/>
        </w:rPr>
      </w:pPr>
    </w:p>
    <w:p w14:paraId="14FBE034" w14:textId="77777777" w:rsidR="0017568A" w:rsidRPr="00896F62" w:rsidRDefault="0017568A" w:rsidP="003B282D">
      <w:pPr>
        <w:keepNext/>
        <w:keepLines/>
        <w:spacing w:after="0"/>
        <w:jc w:val="center"/>
        <w:outlineLvl w:val="1"/>
        <w:rPr>
          <w:rFonts w:ascii="Minion Pro" w:eastAsia="Times New Roman" w:hAnsi="Minion Pro"/>
          <w:b/>
          <w:bCs/>
          <w:lang w:eastAsia="hr-HR"/>
        </w:rPr>
      </w:pPr>
      <w:r w:rsidRPr="00896F62">
        <w:rPr>
          <w:rFonts w:ascii="Minion Pro" w:eastAsia="Times New Roman" w:hAnsi="Minion Pro"/>
          <w:b/>
          <w:bCs/>
          <w:lang w:eastAsia="hr-HR"/>
        </w:rPr>
        <w:t>ZAVRŠNE ODREDBE</w:t>
      </w:r>
    </w:p>
    <w:p w14:paraId="1DD4DB39" w14:textId="77777777" w:rsidR="0017568A" w:rsidRPr="00896F62" w:rsidRDefault="0017568A" w:rsidP="003B282D">
      <w:pPr>
        <w:keepNext/>
        <w:keepLines/>
        <w:spacing w:after="0"/>
        <w:jc w:val="center"/>
        <w:outlineLvl w:val="1"/>
        <w:rPr>
          <w:rFonts w:ascii="Minion Pro" w:eastAsia="Times New Roman" w:hAnsi="Minion Pro"/>
          <w:bCs/>
          <w:lang w:eastAsia="hr-HR"/>
        </w:rPr>
      </w:pPr>
    </w:p>
    <w:p w14:paraId="09EAD341" w14:textId="77777777" w:rsidR="0017568A" w:rsidRPr="00896F62" w:rsidRDefault="0017568A" w:rsidP="003B282D">
      <w:pPr>
        <w:keepNext/>
        <w:keepLines/>
        <w:spacing w:after="0"/>
        <w:jc w:val="center"/>
        <w:outlineLvl w:val="1"/>
        <w:rPr>
          <w:rFonts w:ascii="Minion Pro" w:eastAsia="Times New Roman" w:hAnsi="Minion Pro"/>
          <w:bCs/>
          <w:lang w:eastAsia="hr-HR"/>
        </w:rPr>
      </w:pPr>
      <w:r w:rsidRPr="00896F62">
        <w:rPr>
          <w:rFonts w:ascii="Minion Pro" w:eastAsia="Times New Roman" w:hAnsi="Minion Pro"/>
          <w:bCs/>
          <w:lang w:eastAsia="hr-HR"/>
        </w:rPr>
        <w:t xml:space="preserve">Članak </w:t>
      </w:r>
      <w:r w:rsidR="00F92617" w:rsidRPr="00896F62">
        <w:rPr>
          <w:rFonts w:ascii="Minion Pro" w:eastAsia="Times New Roman" w:hAnsi="Minion Pro"/>
          <w:bCs/>
          <w:lang w:eastAsia="hr-HR"/>
        </w:rPr>
        <w:t>9</w:t>
      </w:r>
      <w:r w:rsidRPr="00896F62">
        <w:rPr>
          <w:rFonts w:ascii="Minion Pro" w:eastAsia="Times New Roman" w:hAnsi="Minion Pro"/>
          <w:bCs/>
          <w:lang w:eastAsia="hr-HR"/>
        </w:rPr>
        <w:t>.</w:t>
      </w:r>
    </w:p>
    <w:p w14:paraId="10B72B46" w14:textId="77777777" w:rsidR="0017568A" w:rsidRPr="00896F62" w:rsidRDefault="0017568A" w:rsidP="003B282D">
      <w:pPr>
        <w:keepNext/>
        <w:keepLines/>
        <w:spacing w:after="0"/>
        <w:outlineLvl w:val="1"/>
        <w:rPr>
          <w:rFonts w:ascii="Minion Pro" w:eastAsia="Times New Roman" w:hAnsi="Minion Pro"/>
          <w:b/>
          <w:bCs/>
          <w:lang w:eastAsia="hr-HR"/>
        </w:rPr>
      </w:pPr>
    </w:p>
    <w:p w14:paraId="5E03DAEB" w14:textId="3DE0C1E7" w:rsidR="0017568A" w:rsidRPr="00896F62" w:rsidRDefault="0017568A" w:rsidP="003B282D">
      <w:pPr>
        <w:jc w:val="both"/>
        <w:rPr>
          <w:rFonts w:ascii="Minion Pro" w:hAnsi="Minion Pro" w:cs="Calibri"/>
        </w:rPr>
      </w:pPr>
      <w:r w:rsidRPr="00896F62">
        <w:rPr>
          <w:rFonts w:ascii="Minion Pro" w:hAnsi="Minion Pro" w:cs="Calibri"/>
        </w:rPr>
        <w:t xml:space="preserve">Hrvatski zavod za hitnu medicinu provodi nadzor nad provođenjem edukacijskog programa </w:t>
      </w:r>
      <w:r w:rsidR="007209DB" w:rsidRPr="00896F62">
        <w:rPr>
          <w:rFonts w:ascii="Minion Pro" w:hAnsi="Minion Pro" w:cs="Calibri"/>
        </w:rPr>
        <w:t xml:space="preserve">za radnike koji provode trijažu u djelatnosti hitne medicine. </w:t>
      </w:r>
    </w:p>
    <w:p w14:paraId="54F255F1" w14:textId="77777777" w:rsidR="0017568A" w:rsidRPr="00896F62" w:rsidRDefault="0017568A" w:rsidP="003B282D">
      <w:pPr>
        <w:jc w:val="center"/>
        <w:rPr>
          <w:rFonts w:ascii="Minion Pro" w:hAnsi="Minion Pro" w:cs="Calibri"/>
        </w:rPr>
      </w:pPr>
      <w:bookmarkStart w:id="12" w:name="_Hlk150759176"/>
      <w:r w:rsidRPr="00896F62">
        <w:rPr>
          <w:rFonts w:ascii="Minion Pro" w:hAnsi="Minion Pro" w:cs="Calibri"/>
        </w:rPr>
        <w:t xml:space="preserve">Članak </w:t>
      </w:r>
      <w:r w:rsidR="00F92617" w:rsidRPr="00896F62">
        <w:rPr>
          <w:rFonts w:ascii="Minion Pro" w:hAnsi="Minion Pro" w:cs="Calibri"/>
        </w:rPr>
        <w:t>10</w:t>
      </w:r>
      <w:r w:rsidRPr="00896F62">
        <w:rPr>
          <w:rFonts w:ascii="Minion Pro" w:hAnsi="Minion Pro" w:cs="Calibri"/>
        </w:rPr>
        <w:t>.</w:t>
      </w:r>
    </w:p>
    <w:p w14:paraId="6FD7DFF4" w14:textId="034B03A3" w:rsidR="0017568A" w:rsidRPr="00896F62" w:rsidRDefault="0017568A" w:rsidP="003B282D">
      <w:pPr>
        <w:jc w:val="both"/>
        <w:rPr>
          <w:rFonts w:ascii="Minion Pro" w:hAnsi="Minion Pro" w:cs="Calibri"/>
        </w:rPr>
      </w:pPr>
      <w:r w:rsidRPr="00896F62">
        <w:rPr>
          <w:rFonts w:ascii="Minion Pro" w:hAnsi="Minion Pro" w:cs="Calibri"/>
        </w:rPr>
        <w:t xml:space="preserve">Hrvatski zavod za hitnu medicinu </w:t>
      </w:r>
      <w:r w:rsidR="0042027E" w:rsidRPr="00896F62">
        <w:rPr>
          <w:rFonts w:ascii="Minion Pro" w:hAnsi="Minion Pro" w:cs="Calibri"/>
        </w:rPr>
        <w:t xml:space="preserve">vodi </w:t>
      </w:r>
      <w:r w:rsidRPr="00896F62">
        <w:rPr>
          <w:rFonts w:ascii="Minion Pro" w:hAnsi="Minion Pro" w:cs="Calibri"/>
        </w:rPr>
        <w:t>Registar</w:t>
      </w:r>
      <w:r w:rsidR="001F53D8" w:rsidRPr="00896F62">
        <w:rPr>
          <w:rFonts w:ascii="Minion Pro" w:hAnsi="Minion Pro" w:cs="Calibri"/>
        </w:rPr>
        <w:t xml:space="preserve"> radnika sa završenom edukacijom u djelatnosti hitne medicine u Republici Hrvatskoj. </w:t>
      </w:r>
    </w:p>
    <w:p w14:paraId="18DF46B0" w14:textId="77777777" w:rsidR="005E268A" w:rsidRPr="00896F62" w:rsidRDefault="005E268A" w:rsidP="005E268A">
      <w:pPr>
        <w:jc w:val="center"/>
        <w:rPr>
          <w:rFonts w:ascii="Minion Pro" w:hAnsi="Minion Pro" w:cs="Calibri"/>
        </w:rPr>
      </w:pPr>
      <w:r w:rsidRPr="00896F62">
        <w:rPr>
          <w:rFonts w:ascii="Minion Pro" w:hAnsi="Minion Pro" w:cs="Calibri"/>
        </w:rPr>
        <w:t>Članak 11.</w:t>
      </w:r>
    </w:p>
    <w:p w14:paraId="7DA26407" w14:textId="73FF7062" w:rsidR="005E268A" w:rsidRPr="00896F62" w:rsidRDefault="005E268A" w:rsidP="005E268A">
      <w:pPr>
        <w:jc w:val="both"/>
        <w:rPr>
          <w:rFonts w:ascii="Minion Pro" w:hAnsi="Minion Pro" w:cstheme="minorHAnsi"/>
        </w:rPr>
      </w:pPr>
      <w:r w:rsidRPr="00896F62">
        <w:rPr>
          <w:rFonts w:ascii="Minion Pro" w:hAnsi="Minion Pro" w:cstheme="minorHAnsi"/>
        </w:rPr>
        <w:lastRenderedPageBreak/>
        <w:t xml:space="preserve">Stupanjem na snagu ovog edukacijskog programa prestaje važiti Edukacijski program </w:t>
      </w:r>
      <w:r w:rsidR="009E25AC" w:rsidRPr="00896F62">
        <w:rPr>
          <w:rFonts w:ascii="Minion Pro" w:hAnsi="Minion Pro" w:cstheme="minorHAnsi"/>
        </w:rPr>
        <w:t>osnovnih vježbi za radnike koji provode trijažu u djelatnosti hitne medicine</w:t>
      </w:r>
      <w:r w:rsidRPr="00896F62">
        <w:rPr>
          <w:rFonts w:ascii="Minion Pro" w:hAnsi="Minion Pro" w:cstheme="minorHAnsi"/>
        </w:rPr>
        <w:t xml:space="preserve"> („Narodne novine“, broj 80/2016).</w:t>
      </w:r>
    </w:p>
    <w:bookmarkEnd w:id="12"/>
    <w:p w14:paraId="47B798F0" w14:textId="5E4A6399" w:rsidR="001F53D8" w:rsidRPr="00896F62" w:rsidRDefault="001F53D8" w:rsidP="001F53D8">
      <w:pPr>
        <w:jc w:val="center"/>
        <w:rPr>
          <w:rFonts w:ascii="Minion Pro" w:hAnsi="Minion Pro" w:cs="Calibri"/>
        </w:rPr>
      </w:pPr>
      <w:r w:rsidRPr="00896F62">
        <w:rPr>
          <w:rFonts w:ascii="Minion Pro" w:hAnsi="Minion Pro" w:cs="Calibri"/>
        </w:rPr>
        <w:t>Članak 1</w:t>
      </w:r>
      <w:r w:rsidR="005E268A" w:rsidRPr="00896F62">
        <w:rPr>
          <w:rFonts w:ascii="Minion Pro" w:hAnsi="Minion Pro" w:cs="Calibri"/>
        </w:rPr>
        <w:t>2</w:t>
      </w:r>
      <w:r w:rsidRPr="00896F62">
        <w:rPr>
          <w:rFonts w:ascii="Minion Pro" w:hAnsi="Minion Pro" w:cs="Calibri"/>
        </w:rPr>
        <w:t>.</w:t>
      </w:r>
    </w:p>
    <w:p w14:paraId="27AF3D60" w14:textId="77777777" w:rsidR="00AE1A7E" w:rsidRPr="00AE1A7E" w:rsidRDefault="00AE1A7E" w:rsidP="00AE1A7E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bookmarkStart w:id="13" w:name="_Toc450829914"/>
      <w:r w:rsidRPr="00AE1A7E">
        <w:rPr>
          <w:rFonts w:ascii="Minion Pro" w:eastAsia="Times New Roman" w:hAnsi="Minion Pro"/>
          <w:color w:val="000000"/>
          <w:sz w:val="24"/>
          <w:szCs w:val="24"/>
          <w:lang w:eastAsia="hr-HR"/>
        </w:rPr>
        <w:t>Ovaj Standard stupa na snagu osmog dana od dana objave u »Narodnim novinama«.</w:t>
      </w:r>
    </w:p>
    <w:p w14:paraId="719C323A" w14:textId="77777777" w:rsidR="00AE1A7E" w:rsidRDefault="00AE1A7E" w:rsidP="00AE1A7E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14:paraId="08D25C80" w14:textId="0C534574" w:rsidR="00AE1A7E" w:rsidRPr="00AE1A7E" w:rsidRDefault="00AE1A7E" w:rsidP="00AE1A7E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AE1A7E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Klasa: </w:t>
      </w:r>
    </w:p>
    <w:p w14:paraId="09335F10" w14:textId="77777777" w:rsidR="00AE1A7E" w:rsidRPr="00AE1A7E" w:rsidRDefault="00AE1A7E" w:rsidP="00AE1A7E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AE1A7E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Urbroj: </w:t>
      </w:r>
    </w:p>
    <w:p w14:paraId="12D2A402" w14:textId="77777777" w:rsidR="00AE1A7E" w:rsidRPr="00AE1A7E" w:rsidRDefault="00AE1A7E" w:rsidP="00AE1A7E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AE1A7E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Zagreb, </w:t>
      </w:r>
    </w:p>
    <w:p w14:paraId="35EAA73C" w14:textId="1EA71EBF" w:rsidR="00AE1A7E" w:rsidRPr="00AE1A7E" w:rsidRDefault="00AE1A7E" w:rsidP="00DC45BF">
      <w:pPr>
        <w:shd w:val="clear" w:color="auto" w:fill="FFFFFF"/>
        <w:spacing w:after="0" w:line="336" w:lineRule="atLeast"/>
        <w:ind w:left="5670"/>
        <w:jc w:val="center"/>
        <w:textAlignment w:val="baseline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AE1A7E">
        <w:rPr>
          <w:rFonts w:ascii="Minion Pro" w:eastAsia="Times New Roman" w:hAnsi="Minion Pro"/>
          <w:color w:val="000000"/>
          <w:sz w:val="24"/>
          <w:szCs w:val="24"/>
          <w:lang w:eastAsia="hr-HR"/>
        </w:rPr>
        <w:t>Ravnateljica</w:t>
      </w:r>
      <w:r w:rsidRPr="00AE1A7E">
        <w:rPr>
          <w:rFonts w:ascii="Minion Pro" w:eastAsia="Times New Roman" w:hAnsi="Minion Pro"/>
          <w:color w:val="000000"/>
          <w:sz w:val="24"/>
          <w:szCs w:val="24"/>
          <w:lang w:eastAsia="hr-HR"/>
        </w:rPr>
        <w:br/>
        <w:t>Hrvatskog zavoda za hitnu medicinu</w:t>
      </w:r>
      <w:r w:rsidRPr="00AE1A7E">
        <w:rPr>
          <w:rFonts w:ascii="Minion Pro" w:eastAsia="Times New Roman" w:hAnsi="Minion Pro"/>
          <w:color w:val="000000"/>
          <w:sz w:val="24"/>
          <w:szCs w:val="24"/>
          <w:lang w:eastAsia="hr-HR"/>
        </w:rPr>
        <w:br/>
      </w:r>
      <w:r w:rsidRPr="00AE1A7E">
        <w:rPr>
          <w:rFonts w:ascii="Minion Pro" w:eastAsia="Times New Roman" w:hAnsi="Minion Pro"/>
          <w:color w:val="000000"/>
          <w:sz w:val="24"/>
          <w:szCs w:val="24"/>
          <w:lang w:eastAsia="hr-HR"/>
        </w:rPr>
        <w:br/>
      </w:r>
      <w:r w:rsidRPr="00AE1A7E">
        <w:rPr>
          <w:rFonts w:ascii="Minion Pro" w:eastAsia="Times New Roman" w:hAnsi="Minion Pro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prim. mr. Maja Grba-Bujević, dr. med., </w:t>
      </w:r>
      <w:r w:rsidRPr="00AE1A7E">
        <w:rPr>
          <w:rFonts w:ascii="Minion Pro" w:eastAsia="Times New Roman" w:hAnsi="Minion Pro"/>
          <w:color w:val="000000"/>
          <w:sz w:val="24"/>
          <w:szCs w:val="24"/>
          <w:lang w:eastAsia="hr-HR"/>
        </w:rPr>
        <w:t>v. r.</w:t>
      </w:r>
    </w:p>
    <w:p w14:paraId="71D7967F" w14:textId="5947DD95" w:rsidR="003B282D" w:rsidRPr="00896F62" w:rsidRDefault="003B282D" w:rsidP="009E25AC">
      <w:pPr>
        <w:rPr>
          <w:rFonts w:ascii="Minion Pro" w:hAnsi="Minion Pro" w:cs="Calibri"/>
        </w:rPr>
      </w:pPr>
      <w:r w:rsidRPr="00896F62">
        <w:rPr>
          <w:rFonts w:ascii="Minion Pro" w:hAnsi="Minion Pro"/>
        </w:rPr>
        <w:br w:type="page"/>
      </w:r>
    </w:p>
    <w:p w14:paraId="76B56F68" w14:textId="305DA2F8" w:rsidR="007209DB" w:rsidRPr="00896F62" w:rsidRDefault="007209DB" w:rsidP="003B282D">
      <w:pPr>
        <w:pStyle w:val="Naslov1"/>
        <w:rPr>
          <w:rFonts w:ascii="Minion Pro" w:hAnsi="Minion Pro"/>
          <w:color w:val="auto"/>
          <w:sz w:val="24"/>
          <w:szCs w:val="24"/>
        </w:rPr>
      </w:pPr>
      <w:r w:rsidRPr="00896F62">
        <w:rPr>
          <w:rFonts w:ascii="Minion Pro" w:hAnsi="Minion Pro"/>
          <w:color w:val="auto"/>
          <w:sz w:val="24"/>
          <w:szCs w:val="24"/>
        </w:rPr>
        <w:lastRenderedPageBreak/>
        <w:t xml:space="preserve">PRILOG 1. Upute za </w:t>
      </w:r>
      <w:r w:rsidR="005519F1" w:rsidRPr="00896F62">
        <w:rPr>
          <w:rFonts w:ascii="Minion Pro" w:hAnsi="Minion Pro"/>
          <w:color w:val="auto"/>
          <w:sz w:val="24"/>
          <w:szCs w:val="24"/>
        </w:rPr>
        <w:t xml:space="preserve">prijavu </w:t>
      </w:r>
      <w:r w:rsidRPr="00896F62">
        <w:rPr>
          <w:rFonts w:ascii="Minion Pro" w:hAnsi="Minion Pro"/>
          <w:color w:val="auto"/>
          <w:sz w:val="24"/>
          <w:szCs w:val="24"/>
        </w:rPr>
        <w:t xml:space="preserve">i održavanje edukacijskih vježbi za radnike koji provode trijažu u djelatnosti hitne medicine </w:t>
      </w:r>
      <w:bookmarkEnd w:id="13"/>
    </w:p>
    <w:p w14:paraId="297FF0ED" w14:textId="77777777" w:rsidR="007209DB" w:rsidRPr="00896F62" w:rsidRDefault="007209DB" w:rsidP="003B282D">
      <w:pPr>
        <w:rPr>
          <w:rFonts w:ascii="Minion Pro" w:hAnsi="Minion Pro"/>
        </w:rPr>
      </w:pPr>
    </w:p>
    <w:p w14:paraId="5DABC3E9" w14:textId="44CDCE39" w:rsidR="00DC45BF" w:rsidRPr="00DC45BF" w:rsidRDefault="00DC45BF" w:rsidP="00DC45BF">
      <w:pPr>
        <w:numPr>
          <w:ilvl w:val="0"/>
          <w:numId w:val="32"/>
        </w:numPr>
        <w:jc w:val="both"/>
        <w:rPr>
          <w:rFonts w:ascii="Minion Pro" w:eastAsia="Times New Roman" w:hAnsi="Minion Pro" w:cstheme="minorHAnsi"/>
          <w:bCs/>
          <w:lang w:eastAsia="x-none"/>
        </w:rPr>
      </w:pPr>
      <w:r>
        <w:rPr>
          <w:rFonts w:ascii="Minion Pro" w:eastAsia="Times New Roman" w:hAnsi="Minion Pro" w:cstheme="minorHAnsi"/>
          <w:bCs/>
          <w:lang w:eastAsia="x-none"/>
        </w:rPr>
        <w:t>Za provođenje edukacijskih programa</w:t>
      </w:r>
      <w:r w:rsidRPr="002B62D5">
        <w:rPr>
          <w:rFonts w:ascii="Minion Pro" w:eastAsia="Times New Roman" w:hAnsi="Minion Pro" w:cstheme="minorHAnsi"/>
          <w:bCs/>
          <w:lang w:eastAsia="x-none"/>
        </w:rPr>
        <w:t xml:space="preserve"> potrebno je osigurati dva nacionalna instruktora za grupu do 12 polaznika. Za grupu veću od 12 polaznika potrebno je osigurati 2 nacionalna instruktora na prvih 12 polaznika i za svaku slijedeću grupu do 6 polaznika najmanje jednog nacionalnog instruktora. </w:t>
      </w:r>
    </w:p>
    <w:p w14:paraId="5394AB02" w14:textId="07BDB5FA" w:rsidR="005519F1" w:rsidRPr="00896F62" w:rsidRDefault="00896921" w:rsidP="00DC45BF">
      <w:pPr>
        <w:pStyle w:val="Odlomakpopisa"/>
        <w:numPr>
          <w:ilvl w:val="0"/>
          <w:numId w:val="32"/>
        </w:numPr>
        <w:jc w:val="both"/>
        <w:rPr>
          <w:rFonts w:ascii="Minion Pro" w:eastAsia="Times New Roman" w:hAnsi="Minion Pro"/>
          <w:bCs/>
        </w:rPr>
      </w:pPr>
      <w:r w:rsidRPr="00896F62">
        <w:rPr>
          <w:rFonts w:ascii="Minion Pro" w:eastAsia="Times New Roman" w:hAnsi="Minion Pro"/>
          <w:bCs/>
        </w:rPr>
        <w:t>Minimalno petnaest</w:t>
      </w:r>
      <w:r w:rsidR="005519F1" w:rsidRPr="00896F62">
        <w:rPr>
          <w:rFonts w:ascii="Minion Pro" w:eastAsia="Times New Roman" w:hAnsi="Minion Pro"/>
          <w:bCs/>
        </w:rPr>
        <w:t xml:space="preserve"> dana prije edukacije organizator je dužan Hrvatskom zavodu za hitnu medicinu (HZHM) dostaviti zamolbu za izdavanje rješenja za provođenje edukacije sa popisom privitaka: uredno ispunjenim obrascem (Prilog 2.) i programom edukacije sa satnicom te rasporedom instruktora. Zamolbu potpisuje odgovorna osoba organizatora. Organizator edukacije je dužan HZHM-u svu dokumentaciju dostaviti isključivo na mail: </w:t>
      </w:r>
      <w:hyperlink r:id="rId9" w:history="1">
        <w:r w:rsidR="005519F1" w:rsidRPr="00896F62">
          <w:rPr>
            <w:rStyle w:val="Hiperveza"/>
            <w:rFonts w:ascii="Minion Pro" w:eastAsia="Times New Roman" w:hAnsi="Minion Pro"/>
            <w:bCs/>
          </w:rPr>
          <w:t>tajnistvo@hzhm.hr</w:t>
        </w:r>
      </w:hyperlink>
    </w:p>
    <w:p w14:paraId="3244EC6D" w14:textId="77777777" w:rsidR="005519F1" w:rsidRPr="00896F62" w:rsidRDefault="005519F1" w:rsidP="005519F1">
      <w:pPr>
        <w:pStyle w:val="Odlomakpopisa"/>
        <w:jc w:val="both"/>
        <w:rPr>
          <w:rFonts w:ascii="Minion Pro" w:eastAsia="Times New Roman" w:hAnsi="Minion Pro"/>
          <w:bCs/>
        </w:rPr>
      </w:pPr>
    </w:p>
    <w:p w14:paraId="77E465BF" w14:textId="26613FA3" w:rsidR="007209DB" w:rsidRPr="00896F62" w:rsidRDefault="007209DB" w:rsidP="00DC45BF">
      <w:pPr>
        <w:pStyle w:val="Odlomakpopisa"/>
        <w:numPr>
          <w:ilvl w:val="0"/>
          <w:numId w:val="32"/>
        </w:numPr>
        <w:jc w:val="both"/>
        <w:rPr>
          <w:rFonts w:ascii="Minion Pro" w:eastAsia="Times New Roman" w:hAnsi="Minion Pro"/>
          <w:bCs/>
        </w:rPr>
      </w:pPr>
      <w:r w:rsidRPr="00896F62">
        <w:rPr>
          <w:rFonts w:ascii="Minion Pro" w:eastAsia="Times New Roman" w:hAnsi="Minion Pro"/>
          <w:bCs/>
        </w:rPr>
        <w:t xml:space="preserve">Voditelj edukacije dužan je dostaviti pitanja za pismeni ispit (30 pitanja sa ponuđena 4 odgovora od koji je jedan točan) te </w:t>
      </w:r>
      <w:r w:rsidR="00624082" w:rsidRPr="00896F62">
        <w:rPr>
          <w:rFonts w:ascii="Minion Pro" w:eastAsia="Times New Roman" w:hAnsi="Minion Pro"/>
          <w:bCs/>
        </w:rPr>
        <w:t>pet</w:t>
      </w:r>
      <w:r w:rsidRPr="00896F62">
        <w:rPr>
          <w:rFonts w:ascii="Minion Pro" w:eastAsia="Times New Roman" w:hAnsi="Minion Pro"/>
          <w:bCs/>
        </w:rPr>
        <w:t xml:space="preserve"> scenarija za praktični ispit.</w:t>
      </w:r>
      <w:r w:rsidR="009E2EA1" w:rsidRPr="00896F62">
        <w:rPr>
          <w:rFonts w:ascii="Minion Pro" w:eastAsia="Times New Roman" w:hAnsi="Minion Pro"/>
          <w:bCs/>
        </w:rPr>
        <w:t xml:space="preserve"> Voditelj edukacije je dužan HZHM-u svu dokumentaciju dostaviti isključivo na e-mail: </w:t>
      </w:r>
      <w:hyperlink r:id="rId10" w:history="1">
        <w:r w:rsidR="009338A0" w:rsidRPr="00896F62">
          <w:rPr>
            <w:rStyle w:val="Hiperveza"/>
            <w:rFonts w:ascii="Minion Pro" w:eastAsia="Times New Roman" w:hAnsi="Minion Pro"/>
            <w:bCs/>
          </w:rPr>
          <w:t>tajnistvo@hzhm.hr</w:t>
        </w:r>
      </w:hyperlink>
      <w:r w:rsidR="009338A0" w:rsidRPr="00896F62">
        <w:rPr>
          <w:rFonts w:ascii="Minion Pro" w:eastAsia="Times New Roman" w:hAnsi="Minion Pro"/>
          <w:bCs/>
        </w:rPr>
        <w:t xml:space="preserve"> </w:t>
      </w:r>
      <w:r w:rsidR="009E2EA1" w:rsidRPr="00896F62">
        <w:rPr>
          <w:rFonts w:ascii="Minion Pro" w:eastAsia="Times New Roman" w:hAnsi="Minion Pro"/>
          <w:bCs/>
        </w:rPr>
        <w:t xml:space="preserve"> </w:t>
      </w:r>
    </w:p>
    <w:p w14:paraId="102041C2" w14:textId="77777777" w:rsidR="007209DB" w:rsidRPr="00896F62" w:rsidRDefault="007209DB" w:rsidP="005519F1">
      <w:pPr>
        <w:pStyle w:val="Odlomakpopisa"/>
        <w:ind w:left="851" w:hanging="425"/>
        <w:jc w:val="both"/>
        <w:rPr>
          <w:rFonts w:ascii="Minion Pro" w:eastAsia="Times New Roman" w:hAnsi="Minion Pro"/>
          <w:bCs/>
        </w:rPr>
      </w:pPr>
    </w:p>
    <w:p w14:paraId="0D4686F0" w14:textId="77777777" w:rsidR="005519F1" w:rsidRPr="00896F62" w:rsidRDefault="005519F1" w:rsidP="00DC45BF">
      <w:pPr>
        <w:pStyle w:val="Odlomakpopisa"/>
        <w:numPr>
          <w:ilvl w:val="0"/>
          <w:numId w:val="32"/>
        </w:numPr>
        <w:jc w:val="both"/>
        <w:rPr>
          <w:rFonts w:ascii="Minion Pro" w:eastAsia="Times New Roman" w:hAnsi="Minion Pro"/>
          <w:bCs/>
        </w:rPr>
      </w:pPr>
      <w:r w:rsidRPr="00896F62">
        <w:rPr>
          <w:rFonts w:ascii="Minion Pro" w:eastAsia="Times New Roman" w:hAnsi="Minion Pro"/>
          <w:bCs/>
        </w:rPr>
        <w:t xml:space="preserve">Hrvatski zavod za hitnu medicinu će po primitku zamolbe s pripadajućim privicima i ispitnih materijala izdati rješenje za provođenje edukacije, imenovati osobu za nadzor i dostaviti organizatoru i voditelju edukacije anketne listiće, obrazac završnog izvješća i Etički kodeks. </w:t>
      </w:r>
    </w:p>
    <w:p w14:paraId="58A21595" w14:textId="77777777" w:rsidR="005519F1" w:rsidRPr="00896F62" w:rsidRDefault="005519F1" w:rsidP="005519F1">
      <w:pPr>
        <w:pStyle w:val="Odlomakpopisa"/>
        <w:jc w:val="both"/>
        <w:rPr>
          <w:rFonts w:ascii="Minion Pro" w:eastAsia="Times New Roman" w:hAnsi="Minion Pro"/>
          <w:bCs/>
        </w:rPr>
      </w:pPr>
    </w:p>
    <w:p w14:paraId="1037DF18" w14:textId="77777777" w:rsidR="005519F1" w:rsidRPr="00896F62" w:rsidRDefault="005519F1" w:rsidP="00DC45BF">
      <w:pPr>
        <w:pStyle w:val="Odlomakpopisa"/>
        <w:numPr>
          <w:ilvl w:val="0"/>
          <w:numId w:val="32"/>
        </w:numPr>
        <w:jc w:val="both"/>
        <w:rPr>
          <w:rFonts w:ascii="Minion Pro" w:eastAsia="Times New Roman" w:hAnsi="Minion Pro"/>
          <w:bCs/>
        </w:rPr>
      </w:pPr>
      <w:r w:rsidRPr="00896F62">
        <w:rPr>
          <w:rFonts w:ascii="Minion Pro" w:eastAsia="Times New Roman" w:hAnsi="Minion Pro"/>
          <w:bCs/>
        </w:rPr>
        <w:t>Voditelj edukacije je dužan sve polaznike upoznati s propisanom literaturom najmanje 30 dana prije početka edukacije putem e-mail adrese polaznika.</w:t>
      </w:r>
    </w:p>
    <w:p w14:paraId="1C9847ED" w14:textId="77777777" w:rsidR="005519F1" w:rsidRPr="00896F62" w:rsidRDefault="005519F1" w:rsidP="005519F1">
      <w:pPr>
        <w:pStyle w:val="Odlomakpopisa"/>
        <w:jc w:val="both"/>
        <w:rPr>
          <w:rFonts w:ascii="Minion Pro" w:eastAsia="Times New Roman" w:hAnsi="Minion Pro"/>
          <w:bCs/>
        </w:rPr>
      </w:pPr>
    </w:p>
    <w:p w14:paraId="6383638E" w14:textId="77777777" w:rsidR="005519F1" w:rsidRPr="00896F62" w:rsidRDefault="005519F1" w:rsidP="00DC45BF">
      <w:pPr>
        <w:pStyle w:val="Odlomakpopisa"/>
        <w:numPr>
          <w:ilvl w:val="0"/>
          <w:numId w:val="32"/>
        </w:numPr>
        <w:jc w:val="both"/>
        <w:rPr>
          <w:rFonts w:ascii="Minion Pro" w:eastAsia="Times New Roman" w:hAnsi="Minion Pro"/>
          <w:bCs/>
        </w:rPr>
      </w:pPr>
      <w:r w:rsidRPr="00896F62">
        <w:rPr>
          <w:rFonts w:ascii="Minion Pro" w:eastAsia="Times New Roman" w:hAnsi="Minion Pro"/>
          <w:bCs/>
        </w:rPr>
        <w:t>O svakoj promjeni prije početka održavanja edukacije organizator je dužan o tome obavijestiti Hrvatski zavod za hitnu medicinu.</w:t>
      </w:r>
    </w:p>
    <w:p w14:paraId="7F6954F0" w14:textId="77777777" w:rsidR="005519F1" w:rsidRPr="00896F62" w:rsidRDefault="005519F1" w:rsidP="005519F1">
      <w:pPr>
        <w:pStyle w:val="Odlomakpopisa"/>
        <w:jc w:val="both"/>
        <w:rPr>
          <w:rFonts w:ascii="Minion Pro" w:eastAsia="Times New Roman" w:hAnsi="Minion Pro"/>
          <w:bCs/>
        </w:rPr>
      </w:pPr>
    </w:p>
    <w:p w14:paraId="3B29CA10" w14:textId="77777777" w:rsidR="005519F1" w:rsidRPr="00896F62" w:rsidRDefault="005519F1" w:rsidP="00DC45BF">
      <w:pPr>
        <w:pStyle w:val="Odlomakpopisa"/>
        <w:numPr>
          <w:ilvl w:val="0"/>
          <w:numId w:val="32"/>
        </w:numPr>
        <w:jc w:val="both"/>
        <w:rPr>
          <w:rFonts w:ascii="Minion Pro" w:eastAsia="Times New Roman" w:hAnsi="Minion Pro"/>
          <w:bCs/>
        </w:rPr>
      </w:pPr>
      <w:r w:rsidRPr="00896F62">
        <w:rPr>
          <w:rFonts w:ascii="Minion Pro" w:eastAsia="Times New Roman" w:hAnsi="Minion Pro"/>
          <w:bCs/>
        </w:rPr>
        <w:t>Prije početka edukacije instruktori su dužni upoznati polaznike s Etičkim kodeksom.</w:t>
      </w:r>
    </w:p>
    <w:p w14:paraId="4181371B" w14:textId="77777777" w:rsidR="005519F1" w:rsidRPr="00896F62" w:rsidRDefault="005519F1" w:rsidP="005519F1">
      <w:pPr>
        <w:pStyle w:val="Odlomakpopisa"/>
        <w:jc w:val="both"/>
        <w:rPr>
          <w:rFonts w:ascii="Minion Pro" w:eastAsia="Times New Roman" w:hAnsi="Minion Pro"/>
          <w:bCs/>
        </w:rPr>
      </w:pPr>
    </w:p>
    <w:p w14:paraId="5DF23EFF" w14:textId="3525D62C" w:rsidR="005519F1" w:rsidRPr="00896F62" w:rsidRDefault="005519F1" w:rsidP="00DC45BF">
      <w:pPr>
        <w:pStyle w:val="Odlomakpopisa"/>
        <w:numPr>
          <w:ilvl w:val="0"/>
          <w:numId w:val="32"/>
        </w:numPr>
        <w:jc w:val="both"/>
        <w:rPr>
          <w:rFonts w:ascii="Minion Pro" w:eastAsia="Times New Roman" w:hAnsi="Minion Pro"/>
          <w:bCs/>
        </w:rPr>
      </w:pPr>
      <w:r w:rsidRPr="00896F62">
        <w:rPr>
          <w:rFonts w:ascii="Minion Pro" w:eastAsia="Times New Roman" w:hAnsi="Minion Pro"/>
          <w:bCs/>
        </w:rPr>
        <w:t xml:space="preserve">Za uspješan prolaz na pismenom ispitu potrebno je ostvariti najmanje 70% točnih odgovora. Pismeni ispit traje </w:t>
      </w:r>
      <w:r w:rsidR="00911BC3" w:rsidRPr="00896F62">
        <w:rPr>
          <w:rFonts w:ascii="Minion Pro" w:eastAsia="Times New Roman" w:hAnsi="Minion Pro"/>
          <w:bCs/>
        </w:rPr>
        <w:t>30</w:t>
      </w:r>
      <w:r w:rsidRPr="00896F62">
        <w:rPr>
          <w:rFonts w:ascii="Minion Pro" w:eastAsia="Times New Roman" w:hAnsi="Minion Pro"/>
          <w:bCs/>
        </w:rPr>
        <w:t xml:space="preserve"> minuta. U praktičnom ispitu svaki polaznik odabire jedan od ponuđenih pitanja/scenarija, a odluku o uspješnosti na praktičnom ispitu donose ispitivači temeljem zadanih kriterija. Polaznik koji ne zadovolji ni pismeni ni praktični dio ispita dužan je ponoviti cijelu edukacijsku vježbu.</w:t>
      </w:r>
    </w:p>
    <w:p w14:paraId="31E6EB3B" w14:textId="77777777" w:rsidR="005519F1" w:rsidRPr="00896F62" w:rsidRDefault="005519F1" w:rsidP="005519F1">
      <w:pPr>
        <w:pStyle w:val="Odlomakpopisa"/>
        <w:jc w:val="both"/>
        <w:rPr>
          <w:rFonts w:ascii="Minion Pro" w:eastAsia="Times New Roman" w:hAnsi="Minion Pro"/>
          <w:bCs/>
        </w:rPr>
      </w:pPr>
    </w:p>
    <w:p w14:paraId="07977E2E" w14:textId="6DC75909" w:rsidR="005519F1" w:rsidRPr="00896F62" w:rsidRDefault="005519F1" w:rsidP="00DC45BF">
      <w:pPr>
        <w:pStyle w:val="Odlomakpopisa"/>
        <w:numPr>
          <w:ilvl w:val="0"/>
          <w:numId w:val="32"/>
        </w:numPr>
        <w:jc w:val="both"/>
        <w:rPr>
          <w:rFonts w:ascii="Minion Pro" w:eastAsia="Times New Roman" w:hAnsi="Minion Pro"/>
          <w:bCs/>
        </w:rPr>
      </w:pPr>
      <w:r w:rsidRPr="00896F62">
        <w:rPr>
          <w:rFonts w:ascii="Minion Pro" w:eastAsia="Times New Roman" w:hAnsi="Minion Pro"/>
          <w:bCs/>
        </w:rPr>
        <w:t xml:space="preserve">Ako polaznik ne zadovolji uspješno pismeni ispit potrebno ga je ponovno polagati na jednoj od sljedećih edukacijskih vježbi u roku od </w:t>
      </w:r>
      <w:r w:rsidR="004E4400" w:rsidRPr="00896F62">
        <w:rPr>
          <w:rFonts w:ascii="Minion Pro" w:eastAsia="Times New Roman" w:hAnsi="Minion Pro"/>
          <w:bCs/>
        </w:rPr>
        <w:t>3</w:t>
      </w:r>
      <w:r w:rsidRPr="00896F62">
        <w:rPr>
          <w:rFonts w:ascii="Minion Pro" w:eastAsia="Times New Roman" w:hAnsi="Minion Pro"/>
          <w:bCs/>
        </w:rPr>
        <w:t xml:space="preserve"> mjesec</w:t>
      </w:r>
      <w:r w:rsidR="004E4400" w:rsidRPr="00896F62">
        <w:rPr>
          <w:rFonts w:ascii="Minion Pro" w:eastAsia="Times New Roman" w:hAnsi="Minion Pro"/>
          <w:bCs/>
        </w:rPr>
        <w:t>a</w:t>
      </w:r>
      <w:r w:rsidRPr="00896F62">
        <w:rPr>
          <w:rFonts w:ascii="Minion Pro" w:eastAsia="Times New Roman" w:hAnsi="Minion Pro"/>
          <w:bCs/>
        </w:rPr>
        <w:t xml:space="preserve"> od prvog polaganja. Praktični dio ispita se može ponoviti na istoj edukacijskoj vježbi. U slučaju ponovljene ocjene „neuspješno“ potrebno ga je ponovno polagati na jednoj od sljedećih edukacijskih vježbi u roku od </w:t>
      </w:r>
      <w:r w:rsidR="004E4400" w:rsidRPr="00896F62">
        <w:rPr>
          <w:rFonts w:ascii="Minion Pro" w:eastAsia="Times New Roman" w:hAnsi="Minion Pro"/>
          <w:bCs/>
        </w:rPr>
        <w:t>3</w:t>
      </w:r>
      <w:r w:rsidRPr="00896F62">
        <w:rPr>
          <w:rFonts w:ascii="Minion Pro" w:eastAsia="Times New Roman" w:hAnsi="Minion Pro"/>
          <w:bCs/>
        </w:rPr>
        <w:t xml:space="preserve"> mjesec</w:t>
      </w:r>
      <w:r w:rsidR="004E4400" w:rsidRPr="00896F62">
        <w:rPr>
          <w:rFonts w:ascii="Minion Pro" w:eastAsia="Times New Roman" w:hAnsi="Minion Pro"/>
          <w:bCs/>
        </w:rPr>
        <w:t>a</w:t>
      </w:r>
      <w:r w:rsidRPr="00896F62">
        <w:rPr>
          <w:rFonts w:ascii="Minion Pro" w:eastAsia="Times New Roman" w:hAnsi="Minion Pro"/>
          <w:bCs/>
        </w:rPr>
        <w:t xml:space="preserve"> od prvog polaganja. Ako na ponovljenom pismenom ili praktičnom ispitu polaznik ne zadovolji dužan je ponoviti cijelu edukacijsku vježbu.</w:t>
      </w:r>
    </w:p>
    <w:p w14:paraId="603113E7" w14:textId="77777777" w:rsidR="005519F1" w:rsidRPr="00896F62" w:rsidRDefault="005519F1" w:rsidP="005519F1">
      <w:pPr>
        <w:pStyle w:val="Odlomakpopisa"/>
        <w:jc w:val="both"/>
        <w:rPr>
          <w:rFonts w:ascii="Minion Pro" w:eastAsia="Times New Roman" w:hAnsi="Minion Pro"/>
          <w:bCs/>
        </w:rPr>
      </w:pPr>
    </w:p>
    <w:p w14:paraId="393570FD" w14:textId="4B61A8F3" w:rsidR="005519F1" w:rsidRPr="00896F62" w:rsidRDefault="005519F1" w:rsidP="00DC45BF">
      <w:pPr>
        <w:pStyle w:val="Odlomakpopisa"/>
        <w:numPr>
          <w:ilvl w:val="0"/>
          <w:numId w:val="32"/>
        </w:numPr>
        <w:jc w:val="both"/>
        <w:rPr>
          <w:rFonts w:ascii="Minion Pro" w:eastAsia="Times New Roman" w:hAnsi="Minion Pro"/>
          <w:bCs/>
        </w:rPr>
      </w:pPr>
      <w:r w:rsidRPr="00896F62">
        <w:rPr>
          <w:rFonts w:ascii="Minion Pro" w:eastAsia="Times New Roman" w:hAnsi="Minion Pro"/>
          <w:bCs/>
        </w:rPr>
        <w:lastRenderedPageBreak/>
        <w:t>Po završetku edukacije voditelj je dužan ispuniti obrazac završnog izvješća i zajedno s ispunjenim anketnim listićima</w:t>
      </w:r>
      <w:r w:rsidR="0055023A" w:rsidRPr="00896F62">
        <w:rPr>
          <w:rFonts w:ascii="Minion Pro" w:eastAsia="Times New Roman" w:hAnsi="Minion Pro"/>
          <w:bCs/>
        </w:rPr>
        <w:t xml:space="preserve">, evidencijom prisutnih na edukacijskoj vježbi, evidencijom prisutnih na online predavanju i rezultatima ispita </w:t>
      </w:r>
      <w:r w:rsidRPr="00896F62">
        <w:rPr>
          <w:rFonts w:ascii="Minion Pro" w:eastAsia="Times New Roman" w:hAnsi="Minion Pro"/>
          <w:bCs/>
        </w:rPr>
        <w:t>dostav</w:t>
      </w:r>
      <w:r w:rsidR="0055023A" w:rsidRPr="00896F62">
        <w:rPr>
          <w:rFonts w:ascii="Minion Pro" w:eastAsia="Times New Roman" w:hAnsi="Minion Pro"/>
          <w:bCs/>
        </w:rPr>
        <w:t xml:space="preserve">lja </w:t>
      </w:r>
      <w:r w:rsidRPr="00896F62">
        <w:rPr>
          <w:rFonts w:ascii="Minion Pro" w:eastAsia="Times New Roman" w:hAnsi="Minion Pro"/>
          <w:bCs/>
        </w:rPr>
        <w:t xml:space="preserve">Hrvatskom zavodu za hitnu medicinu, najkasnije u roku 10 dana od dana završetka edukacije isključivo na e-mail: </w:t>
      </w:r>
      <w:hyperlink r:id="rId11" w:history="1">
        <w:r w:rsidR="0055023A" w:rsidRPr="00896F62">
          <w:rPr>
            <w:rStyle w:val="Hiperveza"/>
            <w:rFonts w:ascii="Minion Pro" w:eastAsia="Times New Roman" w:hAnsi="Minion Pro"/>
            <w:bCs/>
          </w:rPr>
          <w:t>administrator@hzhm.hr</w:t>
        </w:r>
      </w:hyperlink>
      <w:r w:rsidR="0055023A" w:rsidRPr="00896F62">
        <w:rPr>
          <w:rFonts w:ascii="Minion Pro" w:eastAsia="Times New Roman" w:hAnsi="Minion Pro"/>
          <w:bCs/>
        </w:rPr>
        <w:t xml:space="preserve"> </w:t>
      </w:r>
      <w:r w:rsidRPr="00896F62">
        <w:rPr>
          <w:rFonts w:ascii="Minion Pro" w:eastAsia="Times New Roman" w:hAnsi="Minion Pro"/>
          <w:bCs/>
        </w:rPr>
        <w:t xml:space="preserve">  </w:t>
      </w:r>
    </w:p>
    <w:p w14:paraId="4F628B1A" w14:textId="3389AF44" w:rsidR="009E2EA1" w:rsidRPr="00896F62" w:rsidRDefault="009E2EA1" w:rsidP="00DC45BF">
      <w:pPr>
        <w:numPr>
          <w:ilvl w:val="0"/>
          <w:numId w:val="32"/>
        </w:numPr>
        <w:spacing w:after="0" w:line="240" w:lineRule="auto"/>
        <w:jc w:val="both"/>
        <w:rPr>
          <w:rFonts w:ascii="Minion Pro" w:eastAsia="Times New Roman" w:hAnsi="Minion Pro"/>
          <w:bCs/>
          <w:lang w:eastAsia="x-none"/>
        </w:rPr>
      </w:pPr>
      <w:r w:rsidRPr="00896F62">
        <w:rPr>
          <w:rFonts w:ascii="Minion Pro" w:eastAsia="Times New Roman" w:hAnsi="Minion Pro"/>
          <w:bCs/>
          <w:lang w:eastAsia="x-none"/>
        </w:rPr>
        <w:t>Hrvatski zavod za hitnu medicinu će po završnom izvješću voditelja edukacije izvršiti provjeru dostavljene dokumentacije i izdati potvrdnice polaznicima koji uspješno završe edukaciju, te ih upisati u Registar radnika sa završen</w:t>
      </w:r>
      <w:r w:rsidR="00127931" w:rsidRPr="00896F62">
        <w:rPr>
          <w:rFonts w:ascii="Minion Pro" w:eastAsia="Times New Roman" w:hAnsi="Minion Pro"/>
          <w:bCs/>
          <w:lang w:eastAsia="x-none"/>
        </w:rPr>
        <w:t xml:space="preserve">om edukacijom u djelatnosti hitne medicine </w:t>
      </w:r>
      <w:r w:rsidRPr="00896F62">
        <w:rPr>
          <w:rFonts w:ascii="Minion Pro" w:eastAsia="Times New Roman" w:hAnsi="Minion Pro"/>
          <w:bCs/>
          <w:lang w:eastAsia="x-none"/>
        </w:rPr>
        <w:t xml:space="preserve">u Republici Hrvatskoj. </w:t>
      </w:r>
    </w:p>
    <w:p w14:paraId="737A105D" w14:textId="77777777" w:rsidR="009E2EA1" w:rsidRPr="00896F62" w:rsidRDefault="009E2EA1" w:rsidP="009E2EA1">
      <w:pPr>
        <w:jc w:val="both"/>
        <w:rPr>
          <w:rFonts w:ascii="Minion Pro" w:eastAsia="Times New Roman" w:hAnsi="Minion Pro"/>
          <w:bCs/>
        </w:rPr>
      </w:pPr>
    </w:p>
    <w:p w14:paraId="2B97E49C" w14:textId="77777777" w:rsidR="009E2EA1" w:rsidRPr="00896F62" w:rsidRDefault="009E2EA1" w:rsidP="009E2EA1">
      <w:pPr>
        <w:jc w:val="both"/>
        <w:rPr>
          <w:rFonts w:ascii="Minion Pro" w:eastAsia="Times New Roman" w:hAnsi="Minion Pro"/>
          <w:bCs/>
        </w:rPr>
      </w:pPr>
    </w:p>
    <w:p w14:paraId="4C5FA41B" w14:textId="77777777" w:rsidR="009E2EA1" w:rsidRPr="00896F62" w:rsidRDefault="009E2EA1" w:rsidP="009E2EA1">
      <w:pPr>
        <w:jc w:val="both"/>
        <w:rPr>
          <w:rFonts w:ascii="Minion Pro" w:eastAsia="Times New Roman" w:hAnsi="Minion Pro"/>
          <w:bCs/>
        </w:rPr>
      </w:pPr>
    </w:p>
    <w:p w14:paraId="60AF2FC5" w14:textId="77777777" w:rsidR="009E2EA1" w:rsidRPr="00896F62" w:rsidRDefault="009E2EA1" w:rsidP="009E2EA1">
      <w:pPr>
        <w:jc w:val="both"/>
        <w:rPr>
          <w:rFonts w:ascii="Minion Pro" w:eastAsia="Times New Roman" w:hAnsi="Minion Pro"/>
          <w:bCs/>
        </w:rPr>
      </w:pPr>
    </w:p>
    <w:p w14:paraId="1588FE0F" w14:textId="77777777" w:rsidR="009E2EA1" w:rsidRPr="00896F62" w:rsidRDefault="009E2EA1" w:rsidP="009E2EA1">
      <w:pPr>
        <w:jc w:val="both"/>
        <w:rPr>
          <w:rFonts w:ascii="Minion Pro" w:eastAsia="Times New Roman" w:hAnsi="Minion Pro"/>
          <w:bCs/>
        </w:rPr>
      </w:pPr>
    </w:p>
    <w:p w14:paraId="34E7B60C" w14:textId="77777777" w:rsidR="009E2EA1" w:rsidRPr="00896F62" w:rsidRDefault="009E2EA1" w:rsidP="009E2EA1">
      <w:pPr>
        <w:jc w:val="both"/>
        <w:rPr>
          <w:rFonts w:ascii="Minion Pro" w:eastAsia="Times New Roman" w:hAnsi="Minion Pro"/>
          <w:bCs/>
        </w:rPr>
      </w:pPr>
    </w:p>
    <w:p w14:paraId="008D7342" w14:textId="77777777" w:rsidR="009E2EA1" w:rsidRPr="00896F62" w:rsidRDefault="009E2EA1" w:rsidP="009E2EA1">
      <w:pPr>
        <w:jc w:val="both"/>
        <w:rPr>
          <w:rFonts w:ascii="Minion Pro" w:eastAsia="Times New Roman" w:hAnsi="Minion Pro"/>
          <w:bCs/>
        </w:rPr>
      </w:pPr>
    </w:p>
    <w:p w14:paraId="73DEFA67" w14:textId="77777777" w:rsidR="009E2EA1" w:rsidRPr="00896F62" w:rsidRDefault="009E2EA1" w:rsidP="009E2EA1">
      <w:pPr>
        <w:jc w:val="both"/>
        <w:rPr>
          <w:rFonts w:ascii="Minion Pro" w:eastAsia="Times New Roman" w:hAnsi="Minion Pro"/>
          <w:bCs/>
        </w:rPr>
      </w:pPr>
    </w:p>
    <w:p w14:paraId="47E58D22" w14:textId="77777777" w:rsidR="009E2EA1" w:rsidRPr="00896F62" w:rsidRDefault="009E2EA1" w:rsidP="009E2EA1">
      <w:pPr>
        <w:jc w:val="both"/>
        <w:rPr>
          <w:rFonts w:ascii="Minion Pro" w:eastAsia="Times New Roman" w:hAnsi="Minion Pro"/>
          <w:bCs/>
        </w:rPr>
      </w:pPr>
    </w:p>
    <w:p w14:paraId="1711CC58" w14:textId="77777777" w:rsidR="007209DB" w:rsidRPr="00896F62" w:rsidRDefault="007209DB" w:rsidP="003B282D">
      <w:pPr>
        <w:pStyle w:val="Naslov2"/>
        <w:rPr>
          <w:rFonts w:ascii="Minion Pro" w:hAnsi="Minion Pro"/>
          <w:color w:val="FF0000"/>
          <w:sz w:val="24"/>
          <w:szCs w:val="24"/>
        </w:rPr>
      </w:pPr>
      <w:r w:rsidRPr="00896F62">
        <w:rPr>
          <w:rFonts w:ascii="Minion Pro" w:hAnsi="Minion Pro"/>
          <w:color w:val="FF0000"/>
          <w:sz w:val="24"/>
          <w:szCs w:val="24"/>
        </w:rPr>
        <w:br w:type="page"/>
      </w:r>
      <w:bookmarkStart w:id="14" w:name="_Toc450829915"/>
      <w:r w:rsidRPr="00896F62">
        <w:rPr>
          <w:rFonts w:ascii="Minion Pro" w:hAnsi="Minion Pro"/>
          <w:color w:val="auto"/>
          <w:sz w:val="24"/>
          <w:szCs w:val="24"/>
        </w:rPr>
        <w:lastRenderedPageBreak/>
        <w:t>PRILOG 2. Obrazac za prijavu organizacije edukacije</w:t>
      </w:r>
      <w:bookmarkEnd w:id="14"/>
    </w:p>
    <w:p w14:paraId="20D91613" w14:textId="77777777" w:rsidR="007209DB" w:rsidRPr="00896F62" w:rsidRDefault="007209DB" w:rsidP="003B282D">
      <w:pPr>
        <w:rPr>
          <w:rFonts w:ascii="Minion Pro" w:hAnsi="Minion Pro"/>
        </w:rPr>
      </w:pPr>
    </w:p>
    <w:tbl>
      <w:tblPr>
        <w:tblW w:w="10318" w:type="dxa"/>
        <w:jc w:val="center"/>
        <w:tblLook w:val="04A0" w:firstRow="1" w:lastRow="0" w:firstColumn="1" w:lastColumn="0" w:noHBand="0" w:noVBand="1"/>
      </w:tblPr>
      <w:tblGrid>
        <w:gridCol w:w="2071"/>
        <w:gridCol w:w="1839"/>
        <w:gridCol w:w="116"/>
        <w:gridCol w:w="364"/>
        <w:gridCol w:w="659"/>
        <w:gridCol w:w="1260"/>
        <w:gridCol w:w="743"/>
        <w:gridCol w:w="272"/>
        <w:gridCol w:w="272"/>
        <w:gridCol w:w="237"/>
        <w:gridCol w:w="60"/>
        <w:gridCol w:w="320"/>
        <w:gridCol w:w="227"/>
        <w:gridCol w:w="1334"/>
        <w:gridCol w:w="272"/>
        <w:gridCol w:w="272"/>
      </w:tblGrid>
      <w:tr w:rsidR="005519F1" w:rsidRPr="00896F62" w14:paraId="5396897D" w14:textId="77777777" w:rsidTr="00201D84">
        <w:trPr>
          <w:trHeight w:val="31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7D85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b/>
                <w:bCs/>
                <w:lang w:eastAsia="zh-CN"/>
              </w:rPr>
            </w:pPr>
            <w:bookmarkStart w:id="15" w:name="_Toc450829911"/>
            <w:r w:rsidRPr="00896F62">
              <w:rPr>
                <w:rFonts w:ascii="Minion Pro" w:eastAsia="Times New Roman" w:hAnsi="Minion Pro"/>
                <w:b/>
                <w:bCs/>
                <w:lang w:eastAsia="zh-CN"/>
              </w:rPr>
              <w:t>Naziv ustanove organizatora:</w:t>
            </w:r>
          </w:p>
        </w:tc>
        <w:tc>
          <w:tcPr>
            <w:tcW w:w="5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2A0A" w14:textId="77777777" w:rsidR="005519F1" w:rsidRPr="00896F62" w:rsidRDefault="005519F1" w:rsidP="005519F1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> </w:t>
            </w:r>
          </w:p>
        </w:tc>
      </w:tr>
      <w:tr w:rsidR="005519F1" w:rsidRPr="00896F62" w14:paraId="5AC49C4C" w14:textId="77777777" w:rsidTr="00201D84">
        <w:trPr>
          <w:trHeight w:val="31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561AB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b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/>
                <w:bCs/>
                <w:lang w:eastAsia="zh-CN"/>
              </w:rPr>
              <w:t xml:space="preserve">Naziv </w:t>
            </w:r>
            <w:r w:rsidRPr="00896F62">
              <w:rPr>
                <w:rFonts w:ascii="Minion Pro" w:eastAsia="Times New Roman" w:hAnsi="Minion Pro"/>
                <w:b/>
                <w:bCs/>
                <w:lang w:eastAsia="x-none"/>
              </w:rPr>
              <w:t>edukacije</w:t>
            </w:r>
            <w:r w:rsidRPr="00896F62">
              <w:rPr>
                <w:rFonts w:ascii="Minion Pro" w:eastAsia="Times New Roman" w:hAnsi="Minion Pro"/>
                <w:b/>
                <w:bCs/>
                <w:lang w:eastAsia="zh-CN"/>
              </w:rPr>
              <w:t>:</w:t>
            </w:r>
          </w:p>
        </w:tc>
        <w:tc>
          <w:tcPr>
            <w:tcW w:w="5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0AE1F" w14:textId="77777777" w:rsidR="005519F1" w:rsidRPr="00896F62" w:rsidRDefault="005519F1" w:rsidP="005519F1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> </w:t>
            </w:r>
          </w:p>
        </w:tc>
      </w:tr>
      <w:tr w:rsidR="005519F1" w:rsidRPr="00896F62" w14:paraId="024361FF" w14:textId="77777777" w:rsidTr="00201D84">
        <w:trPr>
          <w:trHeight w:val="31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02ED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b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/>
                <w:bCs/>
                <w:lang w:eastAsia="zh-CN"/>
              </w:rPr>
              <w:t xml:space="preserve">Mjesto i adresa održavanja </w:t>
            </w:r>
            <w:r w:rsidRPr="00896F62">
              <w:rPr>
                <w:rFonts w:ascii="Minion Pro" w:eastAsia="Times New Roman" w:hAnsi="Minion Pro"/>
                <w:b/>
                <w:bCs/>
                <w:lang w:eastAsia="x-none"/>
              </w:rPr>
              <w:t>edukacije</w:t>
            </w:r>
            <w:r w:rsidRPr="00896F62">
              <w:rPr>
                <w:rFonts w:ascii="Minion Pro" w:eastAsia="Times New Roman" w:hAnsi="Minion Pro"/>
                <w:b/>
                <w:bCs/>
                <w:lang w:eastAsia="zh-CN"/>
              </w:rPr>
              <w:t>:</w:t>
            </w:r>
          </w:p>
        </w:tc>
        <w:tc>
          <w:tcPr>
            <w:tcW w:w="5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067A" w14:textId="77777777" w:rsidR="005519F1" w:rsidRPr="00896F62" w:rsidRDefault="005519F1" w:rsidP="005519F1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> </w:t>
            </w:r>
          </w:p>
        </w:tc>
      </w:tr>
      <w:tr w:rsidR="005519F1" w:rsidRPr="00896F62" w14:paraId="06DB7BAB" w14:textId="77777777" w:rsidTr="00201D84">
        <w:trPr>
          <w:trHeight w:val="31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27C9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b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/>
                <w:bCs/>
                <w:lang w:eastAsia="zh-CN"/>
              </w:rPr>
              <w:t xml:space="preserve">Datum održavanja </w:t>
            </w:r>
            <w:r w:rsidRPr="00896F62">
              <w:rPr>
                <w:rFonts w:ascii="Minion Pro" w:eastAsia="Times New Roman" w:hAnsi="Minion Pro"/>
                <w:b/>
                <w:bCs/>
                <w:lang w:eastAsia="x-none"/>
              </w:rPr>
              <w:t>edukacije</w:t>
            </w:r>
            <w:r w:rsidRPr="00896F62">
              <w:rPr>
                <w:rFonts w:ascii="Minion Pro" w:eastAsia="Times New Roman" w:hAnsi="Minion Pro"/>
                <w:b/>
                <w:bCs/>
                <w:lang w:eastAsia="zh-CN"/>
              </w:rPr>
              <w:t>:</w:t>
            </w:r>
          </w:p>
        </w:tc>
        <w:tc>
          <w:tcPr>
            <w:tcW w:w="5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340B" w14:textId="77777777" w:rsidR="005519F1" w:rsidRPr="00896F62" w:rsidRDefault="005519F1" w:rsidP="005519F1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> </w:t>
            </w:r>
          </w:p>
        </w:tc>
      </w:tr>
      <w:tr w:rsidR="005519F1" w:rsidRPr="00896F62" w14:paraId="0317BC0B" w14:textId="77777777" w:rsidTr="00201D84">
        <w:trPr>
          <w:trHeight w:val="315"/>
          <w:jc w:val="center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F15D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b/>
                <w:bCs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56FF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b/>
                <w:bCs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6927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b/>
                <w:bCs/>
                <w:lang w:eastAsia="zh-CN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C1F4" w14:textId="77777777" w:rsidR="005519F1" w:rsidRPr="00896F62" w:rsidRDefault="005519F1" w:rsidP="005519F1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7DBC" w14:textId="77777777" w:rsidR="005519F1" w:rsidRPr="00896F62" w:rsidRDefault="005519F1" w:rsidP="005519F1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9C2B" w14:textId="77777777" w:rsidR="005519F1" w:rsidRPr="00896F62" w:rsidRDefault="005519F1" w:rsidP="005519F1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F5AA" w14:textId="77777777" w:rsidR="005519F1" w:rsidRPr="00896F62" w:rsidRDefault="005519F1" w:rsidP="005519F1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3EA6" w14:textId="77777777" w:rsidR="005519F1" w:rsidRPr="00896F62" w:rsidRDefault="005519F1" w:rsidP="005519F1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0926" w14:textId="77777777" w:rsidR="005519F1" w:rsidRPr="00896F62" w:rsidRDefault="005519F1" w:rsidP="005519F1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</w:p>
        </w:tc>
      </w:tr>
      <w:tr w:rsidR="005519F1" w:rsidRPr="00896F62" w14:paraId="47086F7F" w14:textId="77777777" w:rsidTr="00201D84">
        <w:trPr>
          <w:trHeight w:val="315"/>
          <w:jc w:val="center"/>
        </w:trPr>
        <w:tc>
          <w:tcPr>
            <w:tcW w:w="103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9F2E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b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/>
                <w:bCs/>
                <w:lang w:eastAsia="zh-CN"/>
              </w:rPr>
              <w:t>NACIONALNI INSTRUKTORI</w:t>
            </w:r>
          </w:p>
        </w:tc>
      </w:tr>
      <w:tr w:rsidR="005519F1" w:rsidRPr="00896F62" w14:paraId="655E66EB" w14:textId="77777777" w:rsidTr="00201D84">
        <w:trPr>
          <w:trHeight w:val="315"/>
          <w:jc w:val="center"/>
        </w:trPr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2611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>Broj nacionalnih instruktora:</w:t>
            </w:r>
          </w:p>
        </w:tc>
        <w:tc>
          <w:tcPr>
            <w:tcW w:w="62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2639" w14:textId="77777777" w:rsidR="005519F1" w:rsidRPr="00896F62" w:rsidRDefault="005519F1" w:rsidP="005519F1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> </w:t>
            </w:r>
          </w:p>
        </w:tc>
      </w:tr>
      <w:tr w:rsidR="005519F1" w:rsidRPr="00896F62" w14:paraId="7FD169FF" w14:textId="77777777" w:rsidTr="00201D84">
        <w:trPr>
          <w:trHeight w:val="315"/>
          <w:jc w:val="center"/>
        </w:trPr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3C48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 xml:space="preserve">Ime i prezime nacionalnog  instruktora - voditelja </w:t>
            </w:r>
            <w:r w:rsidRPr="00896F62">
              <w:rPr>
                <w:rFonts w:ascii="Minion Pro" w:eastAsia="Times New Roman" w:hAnsi="Minion Pro"/>
                <w:bCs/>
                <w:lang w:eastAsia="x-none"/>
              </w:rPr>
              <w:t>edukacije</w:t>
            </w:r>
            <w:r w:rsidRPr="00896F62">
              <w:rPr>
                <w:rFonts w:ascii="Minion Pro" w:eastAsia="Times New Roman" w:hAnsi="Minion Pro"/>
                <w:lang w:eastAsia="zh-CN"/>
              </w:rPr>
              <w:t>:</w:t>
            </w:r>
          </w:p>
        </w:tc>
        <w:tc>
          <w:tcPr>
            <w:tcW w:w="62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7A1D" w14:textId="77777777" w:rsidR="005519F1" w:rsidRPr="00896F62" w:rsidRDefault="005519F1" w:rsidP="005519F1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> </w:t>
            </w:r>
          </w:p>
        </w:tc>
      </w:tr>
      <w:tr w:rsidR="005519F1" w:rsidRPr="00896F62" w14:paraId="4208B2F8" w14:textId="77777777" w:rsidTr="00201D84">
        <w:trPr>
          <w:trHeight w:val="315"/>
          <w:jc w:val="center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5612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>Kontakt voditelja:</w:t>
            </w:r>
          </w:p>
        </w:tc>
        <w:tc>
          <w:tcPr>
            <w:tcW w:w="4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EC2E2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>e-mail: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749D8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>Tel/mob:</w:t>
            </w:r>
          </w:p>
        </w:tc>
      </w:tr>
      <w:tr w:rsidR="005519F1" w:rsidRPr="00896F62" w14:paraId="69386A29" w14:textId="77777777" w:rsidTr="00201D84">
        <w:trPr>
          <w:trHeight w:val="315"/>
          <w:jc w:val="center"/>
        </w:trPr>
        <w:tc>
          <w:tcPr>
            <w:tcW w:w="1031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A337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  <w:p w14:paraId="79706DFD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 xml:space="preserve">Ime i prezime nacionalnih instruktora na </w:t>
            </w:r>
            <w:r w:rsidRPr="00896F62">
              <w:rPr>
                <w:rFonts w:ascii="Minion Pro" w:eastAsia="Times New Roman" w:hAnsi="Minion Pro"/>
                <w:bCs/>
                <w:lang w:eastAsia="x-none"/>
              </w:rPr>
              <w:t>edukaciji</w:t>
            </w:r>
            <w:r w:rsidRPr="00896F62">
              <w:rPr>
                <w:rFonts w:ascii="Minion Pro" w:eastAsia="Times New Roman" w:hAnsi="Minion Pro"/>
                <w:lang w:eastAsia="zh-CN"/>
              </w:rPr>
              <w:t>:</w:t>
            </w:r>
          </w:p>
        </w:tc>
      </w:tr>
      <w:tr w:rsidR="005519F1" w:rsidRPr="00896F62" w14:paraId="09E5F36E" w14:textId="77777777" w:rsidTr="00201D84">
        <w:trPr>
          <w:trHeight w:val="315"/>
          <w:jc w:val="center"/>
        </w:trPr>
        <w:tc>
          <w:tcPr>
            <w:tcW w:w="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8C6C" w14:textId="77777777" w:rsidR="005519F1" w:rsidRPr="00896F62" w:rsidRDefault="005519F1" w:rsidP="005519F1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5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0E9CC" w14:textId="77777777" w:rsidR="005519F1" w:rsidRPr="00896F62" w:rsidRDefault="005519F1" w:rsidP="005519F1">
            <w:pPr>
              <w:spacing w:after="0" w:line="240" w:lineRule="auto"/>
              <w:ind w:left="227"/>
              <w:contextualSpacing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 xml:space="preserve">5. </w:t>
            </w:r>
          </w:p>
        </w:tc>
      </w:tr>
      <w:tr w:rsidR="005519F1" w:rsidRPr="00896F62" w14:paraId="0DBEF876" w14:textId="77777777" w:rsidTr="00201D84">
        <w:trPr>
          <w:trHeight w:val="315"/>
          <w:jc w:val="center"/>
        </w:trPr>
        <w:tc>
          <w:tcPr>
            <w:tcW w:w="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87EE7" w14:textId="77777777" w:rsidR="005519F1" w:rsidRPr="00896F62" w:rsidRDefault="005519F1" w:rsidP="005519F1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5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49BF" w14:textId="77777777" w:rsidR="005519F1" w:rsidRPr="00896F62" w:rsidRDefault="005519F1" w:rsidP="005519F1">
            <w:pPr>
              <w:spacing w:after="0" w:line="240" w:lineRule="auto"/>
              <w:ind w:left="227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>6.</w:t>
            </w:r>
          </w:p>
        </w:tc>
      </w:tr>
      <w:tr w:rsidR="005519F1" w:rsidRPr="00896F62" w14:paraId="155F631F" w14:textId="77777777" w:rsidTr="00201D84">
        <w:trPr>
          <w:trHeight w:val="315"/>
          <w:jc w:val="center"/>
        </w:trPr>
        <w:tc>
          <w:tcPr>
            <w:tcW w:w="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72B3" w14:textId="77777777" w:rsidR="005519F1" w:rsidRPr="00896F62" w:rsidRDefault="005519F1" w:rsidP="005519F1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5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320D5" w14:textId="77777777" w:rsidR="005519F1" w:rsidRPr="00896F62" w:rsidRDefault="005519F1" w:rsidP="005519F1">
            <w:pPr>
              <w:spacing w:after="0" w:line="240" w:lineRule="auto"/>
              <w:ind w:left="227"/>
              <w:contextualSpacing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>7.</w:t>
            </w:r>
          </w:p>
        </w:tc>
      </w:tr>
      <w:tr w:rsidR="005519F1" w:rsidRPr="00896F62" w14:paraId="78ED3003" w14:textId="77777777" w:rsidTr="00201D84">
        <w:trPr>
          <w:trHeight w:val="315"/>
          <w:jc w:val="center"/>
        </w:trPr>
        <w:tc>
          <w:tcPr>
            <w:tcW w:w="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A6AA4" w14:textId="77777777" w:rsidR="005519F1" w:rsidRPr="00896F62" w:rsidRDefault="005519F1" w:rsidP="005519F1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5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C8E8" w14:textId="77777777" w:rsidR="005519F1" w:rsidRPr="00896F62" w:rsidRDefault="005519F1" w:rsidP="005519F1">
            <w:pPr>
              <w:spacing w:after="0" w:line="240" w:lineRule="auto"/>
              <w:ind w:left="227"/>
              <w:contextualSpacing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>8.</w:t>
            </w:r>
          </w:p>
        </w:tc>
      </w:tr>
      <w:tr w:rsidR="005519F1" w:rsidRPr="00896F62" w14:paraId="671DCF89" w14:textId="77777777" w:rsidTr="00201D84">
        <w:trPr>
          <w:trHeight w:val="315"/>
          <w:jc w:val="center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EB16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788B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4644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430B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DA82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7B14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7D8A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F7B7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067E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</w:tr>
      <w:tr w:rsidR="005519F1" w:rsidRPr="00896F62" w14:paraId="5734F031" w14:textId="77777777" w:rsidTr="00201D84">
        <w:trPr>
          <w:trHeight w:val="315"/>
          <w:jc w:val="center"/>
        </w:trPr>
        <w:tc>
          <w:tcPr>
            <w:tcW w:w="103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AAB5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b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/>
                <w:bCs/>
                <w:lang w:eastAsia="zh-CN"/>
              </w:rPr>
              <w:t>POLAZNICI</w:t>
            </w:r>
          </w:p>
        </w:tc>
      </w:tr>
      <w:tr w:rsidR="005519F1" w:rsidRPr="00896F62" w14:paraId="7495FDCC" w14:textId="77777777" w:rsidTr="00201D84">
        <w:trPr>
          <w:trHeight w:val="315"/>
          <w:jc w:val="center"/>
        </w:trPr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6D2E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 xml:space="preserve">Broj polaznika na </w:t>
            </w:r>
            <w:r w:rsidRPr="00896F62">
              <w:rPr>
                <w:rFonts w:ascii="Minion Pro" w:eastAsia="Times New Roman" w:hAnsi="Minion Pro"/>
                <w:bCs/>
                <w:lang w:eastAsia="x-none"/>
              </w:rPr>
              <w:t>edukaciji</w:t>
            </w:r>
            <w:r w:rsidRPr="00896F62">
              <w:rPr>
                <w:rFonts w:ascii="Minion Pro" w:eastAsia="Times New Roman" w:hAnsi="Minion Pro"/>
                <w:lang w:eastAsia="zh-CN"/>
              </w:rPr>
              <w:t>:</w:t>
            </w:r>
          </w:p>
        </w:tc>
        <w:tc>
          <w:tcPr>
            <w:tcW w:w="64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4E56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>  </w:t>
            </w:r>
          </w:p>
        </w:tc>
      </w:tr>
      <w:tr w:rsidR="005519F1" w:rsidRPr="00896F62" w14:paraId="272513E9" w14:textId="77777777" w:rsidTr="00201D84">
        <w:trPr>
          <w:trHeight w:val="315"/>
          <w:jc w:val="center"/>
        </w:trPr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8308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3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908F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C92A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3CFB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322B" w14:textId="77777777" w:rsidR="005519F1" w:rsidRPr="00896F62" w:rsidRDefault="005519F1" w:rsidP="005519F1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4BF4" w14:textId="77777777" w:rsidR="005519F1" w:rsidRPr="00896F62" w:rsidRDefault="005519F1" w:rsidP="005519F1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892F" w14:textId="77777777" w:rsidR="005519F1" w:rsidRPr="00896F62" w:rsidRDefault="005519F1" w:rsidP="005519F1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BD1A" w14:textId="77777777" w:rsidR="005519F1" w:rsidRPr="00896F62" w:rsidRDefault="005519F1" w:rsidP="005519F1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3D93" w14:textId="77777777" w:rsidR="005519F1" w:rsidRPr="00896F62" w:rsidRDefault="005519F1" w:rsidP="005519F1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</w:p>
        </w:tc>
      </w:tr>
      <w:tr w:rsidR="005519F1" w:rsidRPr="00896F62" w14:paraId="5636B973" w14:textId="77777777" w:rsidTr="00201D84">
        <w:trPr>
          <w:trHeight w:val="315"/>
          <w:jc w:val="center"/>
        </w:trPr>
        <w:tc>
          <w:tcPr>
            <w:tcW w:w="103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8D83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b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/>
                <w:bCs/>
                <w:lang w:eastAsia="zh-CN"/>
              </w:rPr>
              <w:t>Raspodjela polaznika prema zanimanju:</w:t>
            </w:r>
          </w:p>
        </w:tc>
      </w:tr>
      <w:tr w:rsidR="005519F1" w:rsidRPr="00896F62" w14:paraId="7DD7AF55" w14:textId="77777777" w:rsidTr="00201D84">
        <w:trPr>
          <w:trHeight w:val="31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48F9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>doktor medicine specijalist</w:t>
            </w:r>
          </w:p>
        </w:tc>
        <w:tc>
          <w:tcPr>
            <w:tcW w:w="5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23EB" w14:textId="77777777" w:rsidR="005519F1" w:rsidRPr="00896F62" w:rsidRDefault="005519F1" w:rsidP="005519F1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> </w:t>
            </w:r>
          </w:p>
        </w:tc>
      </w:tr>
      <w:tr w:rsidR="005519F1" w:rsidRPr="00896F62" w14:paraId="255E1114" w14:textId="77777777" w:rsidTr="00201D84">
        <w:trPr>
          <w:trHeight w:val="31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3C39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>doktor medicine</w:t>
            </w:r>
          </w:p>
        </w:tc>
        <w:tc>
          <w:tcPr>
            <w:tcW w:w="5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49B8" w14:textId="77777777" w:rsidR="005519F1" w:rsidRPr="00896F62" w:rsidRDefault="005519F1" w:rsidP="005519F1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> </w:t>
            </w:r>
          </w:p>
        </w:tc>
      </w:tr>
      <w:tr w:rsidR="005519F1" w:rsidRPr="00896F62" w14:paraId="42F7F0FA" w14:textId="77777777" w:rsidTr="00201D84">
        <w:trPr>
          <w:trHeight w:val="31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2020F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>MS/MT specijalist u djelatnosti hitne medicine</w:t>
            </w:r>
          </w:p>
        </w:tc>
        <w:tc>
          <w:tcPr>
            <w:tcW w:w="5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D277" w14:textId="77777777" w:rsidR="005519F1" w:rsidRPr="00896F62" w:rsidRDefault="005519F1" w:rsidP="005519F1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</w:p>
        </w:tc>
      </w:tr>
      <w:tr w:rsidR="005519F1" w:rsidRPr="00896F62" w14:paraId="1D3F530E" w14:textId="77777777" w:rsidTr="00201D84">
        <w:trPr>
          <w:trHeight w:val="31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872E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>magistar sestrinstva</w:t>
            </w:r>
          </w:p>
        </w:tc>
        <w:tc>
          <w:tcPr>
            <w:tcW w:w="5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B9D1" w14:textId="77777777" w:rsidR="005519F1" w:rsidRPr="00896F62" w:rsidRDefault="005519F1" w:rsidP="005519F1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> </w:t>
            </w:r>
          </w:p>
        </w:tc>
      </w:tr>
      <w:tr w:rsidR="005519F1" w:rsidRPr="00896F62" w14:paraId="0201EA53" w14:textId="77777777" w:rsidTr="00201D84">
        <w:trPr>
          <w:trHeight w:val="31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088B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>prvostupnik sestrinstva</w:t>
            </w:r>
          </w:p>
        </w:tc>
        <w:tc>
          <w:tcPr>
            <w:tcW w:w="5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88C6" w14:textId="77777777" w:rsidR="005519F1" w:rsidRPr="00896F62" w:rsidRDefault="005519F1" w:rsidP="005519F1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> </w:t>
            </w:r>
          </w:p>
        </w:tc>
      </w:tr>
      <w:tr w:rsidR="005519F1" w:rsidRPr="00896F62" w14:paraId="7FA1761F" w14:textId="77777777" w:rsidTr="00201D84">
        <w:trPr>
          <w:trHeight w:val="31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3631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>medicinska sestra/tehničar</w:t>
            </w:r>
          </w:p>
        </w:tc>
        <w:tc>
          <w:tcPr>
            <w:tcW w:w="5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A695" w14:textId="77777777" w:rsidR="005519F1" w:rsidRPr="00896F62" w:rsidRDefault="005519F1" w:rsidP="005519F1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> </w:t>
            </w:r>
          </w:p>
        </w:tc>
      </w:tr>
      <w:tr w:rsidR="005519F1" w:rsidRPr="00896F62" w14:paraId="4955F7B4" w14:textId="77777777" w:rsidTr="00201D84">
        <w:trPr>
          <w:trHeight w:val="31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74DA" w14:textId="144233E5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5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B720" w14:textId="77777777" w:rsidR="005519F1" w:rsidRPr="00896F62" w:rsidRDefault="005519F1" w:rsidP="005519F1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> </w:t>
            </w:r>
          </w:p>
        </w:tc>
      </w:tr>
      <w:tr w:rsidR="005519F1" w:rsidRPr="00896F62" w14:paraId="764DF278" w14:textId="77777777" w:rsidTr="00201D84">
        <w:trPr>
          <w:trHeight w:val="263"/>
          <w:jc w:val="center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8D43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EC40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33D5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6863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A163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43E2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04BF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16D1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F41E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</w:tr>
      <w:tr w:rsidR="005519F1" w:rsidRPr="00896F62" w14:paraId="4E1D5E3E" w14:textId="77777777" w:rsidTr="00201D84">
        <w:trPr>
          <w:trHeight w:val="332"/>
          <w:jc w:val="center"/>
        </w:trPr>
        <w:tc>
          <w:tcPr>
            <w:tcW w:w="78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E20D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BDB53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9C761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2D857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23E13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428C9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</w:tr>
      <w:tr w:rsidR="005519F1" w:rsidRPr="00896F62" w14:paraId="224911FA" w14:textId="77777777" w:rsidTr="00201D84">
        <w:trPr>
          <w:trHeight w:val="332"/>
          <w:jc w:val="center"/>
        </w:trPr>
        <w:tc>
          <w:tcPr>
            <w:tcW w:w="8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4557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>Označiti: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0C1F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E237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59D4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</w:tr>
      <w:tr w:rsidR="005519F1" w:rsidRPr="00896F62" w14:paraId="30A281E9" w14:textId="77777777" w:rsidTr="00201D84">
        <w:trPr>
          <w:trHeight w:val="263"/>
          <w:jc w:val="center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37650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B97807" wp14:editId="693E826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40640</wp:posOffset>
                      </wp:positionV>
                      <wp:extent cx="90805" cy="90805"/>
                      <wp:effectExtent l="0" t="0" r="23495" b="2349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474BE" id="Rectangle 3" o:spid="_x0000_s1026" style="position:absolute;margin-left:.05pt;margin-top:3.2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"/>
                  </w:pict>
                </mc:Fallback>
              </mc:AlternateContent>
            </w:r>
            <w:r w:rsidRPr="00896F62">
              <w:rPr>
                <w:rFonts w:ascii="Minion Pro" w:eastAsia="Times New Roman" w:hAnsi="Minion Pro"/>
                <w:lang w:eastAsia="zh-CN"/>
              </w:rPr>
              <w:t xml:space="preserve">    osigurana sva potrebna oprema za provođenje edukacijskih vježbi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EDABD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A7247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F041B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D5261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E3385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B5ED2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1482C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AAE6F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</w:tr>
      <w:tr w:rsidR="005519F1" w:rsidRPr="00896F62" w14:paraId="10625D46" w14:textId="77777777" w:rsidTr="00201D84">
        <w:trPr>
          <w:trHeight w:val="263"/>
          <w:jc w:val="center"/>
        </w:trPr>
        <w:tc>
          <w:tcPr>
            <w:tcW w:w="82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9A37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  <w:p w14:paraId="794F1043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  <w:p w14:paraId="692FC3D6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  <w:p w14:paraId="6878DF5A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  <w:p w14:paraId="001D6E25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>U _________________, dana __________________.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2AE1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BE61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396A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3E35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</w:tr>
      <w:tr w:rsidR="005519F1" w:rsidRPr="00896F62" w14:paraId="70D712C8" w14:textId="77777777" w:rsidTr="00201D84">
        <w:trPr>
          <w:trHeight w:val="263"/>
          <w:jc w:val="center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F26A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97E3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AEF6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08DA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8C34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8E38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C054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2305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3BC0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</w:tr>
      <w:tr w:rsidR="005519F1" w:rsidRPr="00896F62" w14:paraId="60F2C7A5" w14:textId="77777777" w:rsidTr="00201D84">
        <w:trPr>
          <w:trHeight w:val="263"/>
          <w:jc w:val="center"/>
        </w:trPr>
        <w:tc>
          <w:tcPr>
            <w:tcW w:w="1004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814A" w14:textId="77777777" w:rsidR="005519F1" w:rsidRPr="00896F62" w:rsidRDefault="005519F1" w:rsidP="005519F1">
            <w:pPr>
              <w:spacing w:after="0" w:line="240" w:lineRule="auto"/>
              <w:jc w:val="right"/>
              <w:rPr>
                <w:rFonts w:ascii="Minion Pro" w:eastAsia="Times New Roman" w:hAnsi="Minion Pro"/>
                <w:lang w:eastAsia="zh-CN"/>
              </w:rPr>
            </w:pPr>
            <w:r w:rsidRPr="00896F62">
              <w:rPr>
                <w:rFonts w:ascii="Minion Pro" w:eastAsia="Times New Roman" w:hAnsi="Minion Pro"/>
                <w:lang w:eastAsia="zh-CN"/>
              </w:rPr>
              <w:t>Potpis ovlaštene osobe organizatora: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A676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</w:tr>
      <w:tr w:rsidR="005519F1" w:rsidRPr="00896F62" w14:paraId="6FCF524C" w14:textId="77777777" w:rsidTr="00201D84">
        <w:trPr>
          <w:trHeight w:val="263"/>
          <w:jc w:val="center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E96B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9DF6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9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CDC61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</w:tr>
      <w:tr w:rsidR="005519F1" w:rsidRPr="00896F62" w14:paraId="39A73C1A" w14:textId="77777777" w:rsidTr="00201D84">
        <w:trPr>
          <w:trHeight w:val="263"/>
          <w:jc w:val="center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1E5F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30F4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BFA8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60A8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D198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F6F6A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13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1FC04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DFC5E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796F6" w14:textId="77777777" w:rsidR="005519F1" w:rsidRPr="00896F62" w:rsidRDefault="005519F1" w:rsidP="005519F1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</w:tr>
    </w:tbl>
    <w:p w14:paraId="5FF1CACA" w14:textId="77777777" w:rsidR="007A3CB2" w:rsidRPr="00896F62" w:rsidRDefault="007A3CB2">
      <w:pPr>
        <w:spacing w:after="0" w:line="240" w:lineRule="auto"/>
        <w:rPr>
          <w:rFonts w:ascii="Minion Pro" w:hAnsi="Minion Pro"/>
          <w:b/>
          <w:color w:val="000000" w:themeColor="text1"/>
        </w:rPr>
      </w:pPr>
      <w:r w:rsidRPr="00896F62">
        <w:rPr>
          <w:rFonts w:ascii="Minion Pro" w:hAnsi="Minion Pro"/>
          <w:b/>
          <w:color w:val="000000" w:themeColor="text1"/>
        </w:rPr>
        <w:br w:type="page"/>
      </w:r>
    </w:p>
    <w:bookmarkEnd w:id="15"/>
    <w:p w14:paraId="59FF1B4D" w14:textId="1F84A889" w:rsidR="005519F1" w:rsidRPr="00896F62" w:rsidRDefault="005519F1" w:rsidP="005519F1">
      <w:pPr>
        <w:rPr>
          <w:rFonts w:ascii="Minion Pro" w:hAnsi="Minion Pro"/>
          <w:b/>
          <w:color w:val="000000" w:themeColor="text1"/>
        </w:rPr>
      </w:pPr>
      <w:r w:rsidRPr="00896F62">
        <w:rPr>
          <w:rFonts w:ascii="Minion Pro" w:hAnsi="Minion Pro"/>
          <w:b/>
          <w:color w:val="000000" w:themeColor="text1"/>
        </w:rPr>
        <w:lastRenderedPageBreak/>
        <w:t xml:space="preserve">PRILOG 3. </w:t>
      </w:r>
      <w:bookmarkStart w:id="16" w:name="_Hlk158891343"/>
      <w:r w:rsidRPr="00896F62">
        <w:rPr>
          <w:rFonts w:ascii="Minion Pro" w:hAnsi="Minion Pro"/>
          <w:b/>
          <w:lang w:eastAsia="hr-HR"/>
        </w:rPr>
        <w:t>Plan i program</w:t>
      </w:r>
      <w:r w:rsidRPr="00896F62">
        <w:rPr>
          <w:rFonts w:ascii="Minion Pro" w:hAnsi="Minion Pro"/>
          <w:b/>
          <w:color w:val="000000" w:themeColor="text1"/>
        </w:rPr>
        <w:t xml:space="preserve"> edukacijskih vježbi trijaže u OHBP-u</w:t>
      </w:r>
    </w:p>
    <w:tbl>
      <w:tblPr>
        <w:tblpPr w:leftFromText="181" w:rightFromText="181" w:vertAnchor="page" w:horzAnchor="margin" w:tblpY="2074"/>
        <w:tblOverlap w:val="never"/>
        <w:tblW w:w="90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E0" w:firstRow="1" w:lastRow="1" w:firstColumn="1" w:lastColumn="0" w:noHBand="0" w:noVBand="0"/>
      </w:tblPr>
      <w:tblGrid>
        <w:gridCol w:w="1112"/>
        <w:gridCol w:w="4692"/>
        <w:gridCol w:w="1720"/>
        <w:gridCol w:w="1486"/>
      </w:tblGrid>
      <w:tr w:rsidR="005519F1" w:rsidRPr="00896F62" w14:paraId="7A5E6ABE" w14:textId="77777777" w:rsidTr="00201D84">
        <w:trPr>
          <w:cantSplit/>
          <w:trHeight w:val="945"/>
        </w:trPr>
        <w:tc>
          <w:tcPr>
            <w:tcW w:w="0" w:type="auto"/>
            <w:shd w:val="clear" w:color="auto" w:fill="FFFFFF" w:themeFill="background1"/>
            <w:vAlign w:val="center"/>
          </w:tcPr>
          <w:p w14:paraId="36416935" w14:textId="77777777" w:rsidR="005519F1" w:rsidRPr="00896F62" w:rsidRDefault="005519F1" w:rsidP="00201D84">
            <w:pPr>
              <w:jc w:val="center"/>
              <w:rPr>
                <w:rFonts w:ascii="Minion Pro" w:hAnsi="Minion Pro"/>
                <w:b/>
              </w:rPr>
            </w:pPr>
            <w:r w:rsidRPr="00896F62">
              <w:rPr>
                <w:rFonts w:ascii="Minion Pro" w:hAnsi="Minion Pro"/>
                <w:b/>
              </w:rPr>
              <w:t>Redni broj</w:t>
            </w:r>
          </w:p>
        </w:tc>
        <w:tc>
          <w:tcPr>
            <w:tcW w:w="4692" w:type="dxa"/>
            <w:shd w:val="clear" w:color="auto" w:fill="FFFFFF" w:themeFill="background1"/>
            <w:vAlign w:val="center"/>
          </w:tcPr>
          <w:p w14:paraId="066DD473" w14:textId="77777777" w:rsidR="005519F1" w:rsidRPr="00896F62" w:rsidRDefault="005519F1" w:rsidP="00201D84">
            <w:pPr>
              <w:jc w:val="center"/>
              <w:rPr>
                <w:rFonts w:ascii="Minion Pro" w:hAnsi="Minion Pro"/>
                <w:b/>
              </w:rPr>
            </w:pPr>
          </w:p>
          <w:p w14:paraId="3E7BEA1D" w14:textId="77777777" w:rsidR="005519F1" w:rsidRPr="00896F62" w:rsidRDefault="005519F1" w:rsidP="00201D84">
            <w:pPr>
              <w:jc w:val="center"/>
              <w:rPr>
                <w:rFonts w:ascii="Minion Pro" w:hAnsi="Minion Pro"/>
                <w:b/>
              </w:rPr>
            </w:pPr>
            <w:r w:rsidRPr="00896F62">
              <w:rPr>
                <w:rFonts w:ascii="Minion Pro" w:hAnsi="Minion Pro"/>
                <w:b/>
              </w:rPr>
              <w:t>Naziv tematske cjeline</w:t>
            </w:r>
          </w:p>
          <w:p w14:paraId="32D12610" w14:textId="77777777" w:rsidR="005519F1" w:rsidRPr="00896F62" w:rsidRDefault="005519F1" w:rsidP="00201D84">
            <w:pPr>
              <w:jc w:val="center"/>
              <w:rPr>
                <w:rFonts w:ascii="Minion Pro" w:hAnsi="Minion Pro"/>
                <w:b/>
              </w:rPr>
            </w:pP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14:paraId="1CAE1140" w14:textId="77777777" w:rsidR="005519F1" w:rsidRPr="00896F62" w:rsidRDefault="005519F1" w:rsidP="00201D84">
            <w:pPr>
              <w:jc w:val="center"/>
              <w:rPr>
                <w:rFonts w:ascii="Minion Pro" w:hAnsi="Minion Pro"/>
                <w:b/>
              </w:rPr>
            </w:pPr>
            <w:r w:rsidRPr="00896F62">
              <w:rPr>
                <w:rFonts w:ascii="Minion Pro" w:hAnsi="Minion Pro"/>
                <w:b/>
              </w:rPr>
              <w:t>Predavanja</w:t>
            </w:r>
          </w:p>
        </w:tc>
        <w:tc>
          <w:tcPr>
            <w:tcW w:w="0" w:type="auto"/>
            <w:shd w:val="clear" w:color="auto" w:fill="FFFFFF" w:themeFill="background1"/>
          </w:tcPr>
          <w:p w14:paraId="5CD88B21" w14:textId="77777777" w:rsidR="005519F1" w:rsidRPr="00896F62" w:rsidRDefault="005519F1" w:rsidP="00201D84">
            <w:pPr>
              <w:jc w:val="center"/>
              <w:rPr>
                <w:rFonts w:ascii="Minion Pro" w:hAnsi="Minion Pro"/>
                <w:b/>
              </w:rPr>
            </w:pPr>
            <w:r w:rsidRPr="00896F62">
              <w:rPr>
                <w:rFonts w:ascii="Minion Pro" w:hAnsi="Minion Pro"/>
                <w:b/>
              </w:rPr>
              <w:br/>
              <w:t>Vježbe</w:t>
            </w:r>
          </w:p>
        </w:tc>
      </w:tr>
      <w:tr w:rsidR="005519F1" w:rsidRPr="00896F62" w14:paraId="0FDE4D08" w14:textId="77777777" w:rsidTr="00201D84">
        <w:trPr>
          <w:cantSplit/>
          <w:trHeight w:hRule="exact" w:val="392"/>
        </w:trPr>
        <w:tc>
          <w:tcPr>
            <w:tcW w:w="0" w:type="auto"/>
            <w:vAlign w:val="center"/>
          </w:tcPr>
          <w:p w14:paraId="13320199" w14:textId="77777777" w:rsidR="005519F1" w:rsidRPr="00896F62" w:rsidRDefault="005519F1" w:rsidP="00201D84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Minion Pro" w:hAnsi="Minion Pro"/>
              </w:rPr>
            </w:pPr>
          </w:p>
        </w:tc>
        <w:tc>
          <w:tcPr>
            <w:tcW w:w="4692" w:type="dxa"/>
            <w:vAlign w:val="center"/>
          </w:tcPr>
          <w:p w14:paraId="007406C1" w14:textId="3BB7564A" w:rsidR="005519F1" w:rsidRPr="00896F62" w:rsidRDefault="005519F1" w:rsidP="00201D84">
            <w:pPr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Trijaža u OHBP-u</w:t>
            </w:r>
          </w:p>
        </w:tc>
        <w:tc>
          <w:tcPr>
            <w:tcW w:w="1720" w:type="dxa"/>
            <w:vAlign w:val="center"/>
          </w:tcPr>
          <w:p w14:paraId="7E33C81E" w14:textId="5A085906" w:rsidR="005519F1" w:rsidRPr="00896F62" w:rsidRDefault="00D168B3" w:rsidP="00201D84">
            <w:pPr>
              <w:jc w:val="center"/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*</w:t>
            </w:r>
            <w:r w:rsidR="005519F1" w:rsidRPr="00896F62">
              <w:rPr>
                <w:rFonts w:ascii="Minion Pro" w:eastAsia="Times New Roman" w:hAnsi="Minion Pro"/>
                <w:bCs/>
              </w:rPr>
              <w:t>20 min.</w:t>
            </w:r>
          </w:p>
        </w:tc>
        <w:tc>
          <w:tcPr>
            <w:tcW w:w="0" w:type="auto"/>
          </w:tcPr>
          <w:p w14:paraId="239114F9" w14:textId="77777777" w:rsidR="005519F1" w:rsidRPr="00896F62" w:rsidRDefault="005519F1" w:rsidP="00201D84">
            <w:pPr>
              <w:jc w:val="center"/>
              <w:rPr>
                <w:rFonts w:ascii="Minion Pro" w:eastAsia="Times New Roman" w:hAnsi="Minion Pro"/>
                <w:bCs/>
              </w:rPr>
            </w:pPr>
          </w:p>
        </w:tc>
      </w:tr>
      <w:tr w:rsidR="005519F1" w:rsidRPr="00896F62" w14:paraId="1993D6E8" w14:textId="77777777" w:rsidTr="00201D84">
        <w:trPr>
          <w:cantSplit/>
          <w:trHeight w:hRule="exact" w:val="392"/>
        </w:trPr>
        <w:tc>
          <w:tcPr>
            <w:tcW w:w="0" w:type="auto"/>
            <w:vAlign w:val="center"/>
          </w:tcPr>
          <w:p w14:paraId="5E3DE4B3" w14:textId="77777777" w:rsidR="005519F1" w:rsidRPr="00896F62" w:rsidRDefault="005519F1" w:rsidP="00201D84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Minion Pro" w:hAnsi="Minion Pro"/>
              </w:rPr>
            </w:pPr>
          </w:p>
        </w:tc>
        <w:tc>
          <w:tcPr>
            <w:tcW w:w="4692" w:type="dxa"/>
            <w:vAlign w:val="center"/>
          </w:tcPr>
          <w:p w14:paraId="077B9B18" w14:textId="5CD6E90C" w:rsidR="005519F1" w:rsidRPr="00896F62" w:rsidRDefault="005519F1" w:rsidP="00201D84">
            <w:pPr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Smjernice ATS –a u OHBP-u</w:t>
            </w:r>
          </w:p>
        </w:tc>
        <w:tc>
          <w:tcPr>
            <w:tcW w:w="1720" w:type="dxa"/>
            <w:vAlign w:val="center"/>
          </w:tcPr>
          <w:p w14:paraId="2BF9A90F" w14:textId="0D4C13AC" w:rsidR="005519F1" w:rsidRPr="00896F62" w:rsidRDefault="00D168B3" w:rsidP="00201D84">
            <w:pPr>
              <w:jc w:val="center"/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*</w:t>
            </w:r>
            <w:r w:rsidR="005519F1" w:rsidRPr="00896F62">
              <w:rPr>
                <w:rFonts w:ascii="Minion Pro" w:eastAsia="Times New Roman" w:hAnsi="Minion Pro"/>
                <w:bCs/>
              </w:rPr>
              <w:t>20 min.</w:t>
            </w:r>
          </w:p>
        </w:tc>
        <w:tc>
          <w:tcPr>
            <w:tcW w:w="0" w:type="auto"/>
          </w:tcPr>
          <w:p w14:paraId="23D766EA" w14:textId="77777777" w:rsidR="005519F1" w:rsidRPr="00896F62" w:rsidRDefault="005519F1" w:rsidP="00201D84">
            <w:pPr>
              <w:jc w:val="center"/>
              <w:rPr>
                <w:rFonts w:ascii="Minion Pro" w:eastAsia="Times New Roman" w:hAnsi="Minion Pro"/>
                <w:bCs/>
              </w:rPr>
            </w:pPr>
          </w:p>
        </w:tc>
      </w:tr>
      <w:tr w:rsidR="005519F1" w:rsidRPr="00896F62" w14:paraId="55A52D27" w14:textId="77777777" w:rsidTr="00201D84">
        <w:trPr>
          <w:cantSplit/>
          <w:trHeight w:hRule="exact" w:val="392"/>
        </w:trPr>
        <w:tc>
          <w:tcPr>
            <w:tcW w:w="0" w:type="auto"/>
            <w:vAlign w:val="center"/>
          </w:tcPr>
          <w:p w14:paraId="57A84916" w14:textId="77777777" w:rsidR="005519F1" w:rsidRPr="00896F62" w:rsidRDefault="005519F1" w:rsidP="00201D84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Minion Pro" w:hAnsi="Minion Pro"/>
              </w:rPr>
            </w:pPr>
          </w:p>
        </w:tc>
        <w:tc>
          <w:tcPr>
            <w:tcW w:w="4692" w:type="dxa"/>
            <w:vAlign w:val="center"/>
          </w:tcPr>
          <w:p w14:paraId="6E08C3C8" w14:textId="77777777" w:rsidR="005519F1" w:rsidRPr="00896F62" w:rsidRDefault="005519F1" w:rsidP="00201D84">
            <w:pPr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 xml:space="preserve">Proces trijaže odraslih </w:t>
            </w:r>
          </w:p>
        </w:tc>
        <w:tc>
          <w:tcPr>
            <w:tcW w:w="1720" w:type="dxa"/>
            <w:vAlign w:val="center"/>
          </w:tcPr>
          <w:p w14:paraId="614BB3FC" w14:textId="77777777" w:rsidR="005519F1" w:rsidRPr="00896F62" w:rsidRDefault="005519F1" w:rsidP="00201D84">
            <w:pPr>
              <w:jc w:val="center"/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45 min.</w:t>
            </w:r>
          </w:p>
        </w:tc>
        <w:tc>
          <w:tcPr>
            <w:tcW w:w="0" w:type="auto"/>
          </w:tcPr>
          <w:p w14:paraId="3044ACC7" w14:textId="77777777" w:rsidR="005519F1" w:rsidRPr="00896F62" w:rsidRDefault="005519F1" w:rsidP="00201D84">
            <w:pPr>
              <w:jc w:val="center"/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30 min.</w:t>
            </w:r>
          </w:p>
        </w:tc>
      </w:tr>
      <w:tr w:rsidR="005519F1" w:rsidRPr="00896F62" w14:paraId="4C9D7715" w14:textId="77777777" w:rsidTr="00201D84">
        <w:trPr>
          <w:cantSplit/>
          <w:trHeight w:hRule="exact" w:val="392"/>
        </w:trPr>
        <w:tc>
          <w:tcPr>
            <w:tcW w:w="0" w:type="auto"/>
            <w:vAlign w:val="center"/>
          </w:tcPr>
          <w:p w14:paraId="3CC2095C" w14:textId="77777777" w:rsidR="005519F1" w:rsidRPr="00896F62" w:rsidRDefault="005519F1" w:rsidP="00201D84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Minion Pro" w:hAnsi="Minion Pro"/>
              </w:rPr>
            </w:pPr>
          </w:p>
        </w:tc>
        <w:tc>
          <w:tcPr>
            <w:tcW w:w="4692" w:type="dxa"/>
            <w:vAlign w:val="center"/>
          </w:tcPr>
          <w:p w14:paraId="7AEDE03E" w14:textId="78DD4CC4" w:rsidR="005519F1" w:rsidRPr="00896F62" w:rsidRDefault="005519F1" w:rsidP="00201D84">
            <w:pPr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Komunikacijske vještine trijažne sestre</w:t>
            </w:r>
          </w:p>
        </w:tc>
        <w:tc>
          <w:tcPr>
            <w:tcW w:w="1720" w:type="dxa"/>
            <w:vAlign w:val="center"/>
          </w:tcPr>
          <w:p w14:paraId="12C091DA" w14:textId="3A9B74D1" w:rsidR="005519F1" w:rsidRPr="00896F62" w:rsidRDefault="00D168B3" w:rsidP="00201D84">
            <w:pPr>
              <w:jc w:val="center"/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*</w:t>
            </w:r>
            <w:r w:rsidR="005519F1" w:rsidRPr="00896F62">
              <w:rPr>
                <w:rFonts w:ascii="Minion Pro" w:eastAsia="Times New Roman" w:hAnsi="Minion Pro"/>
                <w:bCs/>
              </w:rPr>
              <w:t>45 min.</w:t>
            </w:r>
          </w:p>
        </w:tc>
        <w:tc>
          <w:tcPr>
            <w:tcW w:w="0" w:type="auto"/>
          </w:tcPr>
          <w:p w14:paraId="00A81E42" w14:textId="77777777" w:rsidR="005519F1" w:rsidRPr="00896F62" w:rsidRDefault="005519F1" w:rsidP="00201D84">
            <w:pPr>
              <w:jc w:val="center"/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30 min.</w:t>
            </w:r>
          </w:p>
        </w:tc>
      </w:tr>
      <w:tr w:rsidR="005519F1" w:rsidRPr="00896F62" w14:paraId="1ACA1860" w14:textId="77777777" w:rsidTr="00201D84">
        <w:trPr>
          <w:cantSplit/>
          <w:trHeight w:hRule="exact" w:val="392"/>
        </w:trPr>
        <w:tc>
          <w:tcPr>
            <w:tcW w:w="0" w:type="auto"/>
            <w:vAlign w:val="center"/>
          </w:tcPr>
          <w:p w14:paraId="4FEE47CE" w14:textId="77777777" w:rsidR="005519F1" w:rsidRPr="00896F62" w:rsidRDefault="005519F1" w:rsidP="00201D84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Minion Pro" w:hAnsi="Minion Pro"/>
              </w:rPr>
            </w:pPr>
          </w:p>
        </w:tc>
        <w:tc>
          <w:tcPr>
            <w:tcW w:w="4692" w:type="dxa"/>
            <w:vAlign w:val="center"/>
          </w:tcPr>
          <w:p w14:paraId="034593B7" w14:textId="77777777" w:rsidR="005519F1" w:rsidRPr="00896F62" w:rsidRDefault="005519F1" w:rsidP="00201D84">
            <w:pPr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Posebnosti trijaže u pedijatriji</w:t>
            </w:r>
          </w:p>
        </w:tc>
        <w:tc>
          <w:tcPr>
            <w:tcW w:w="1720" w:type="dxa"/>
            <w:vAlign w:val="center"/>
          </w:tcPr>
          <w:p w14:paraId="1F4079D9" w14:textId="77777777" w:rsidR="005519F1" w:rsidRPr="00896F62" w:rsidRDefault="005519F1" w:rsidP="00201D84">
            <w:pPr>
              <w:jc w:val="center"/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45 min.</w:t>
            </w:r>
          </w:p>
        </w:tc>
        <w:tc>
          <w:tcPr>
            <w:tcW w:w="0" w:type="auto"/>
          </w:tcPr>
          <w:p w14:paraId="078F2D50" w14:textId="77777777" w:rsidR="005519F1" w:rsidRPr="00896F62" w:rsidRDefault="005519F1" w:rsidP="00201D84">
            <w:pPr>
              <w:jc w:val="center"/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30 min.</w:t>
            </w:r>
          </w:p>
        </w:tc>
      </w:tr>
      <w:tr w:rsidR="005519F1" w:rsidRPr="00896F62" w14:paraId="0E4BE13E" w14:textId="77777777" w:rsidTr="00201D84">
        <w:trPr>
          <w:cantSplit/>
          <w:trHeight w:hRule="exact" w:val="392"/>
        </w:trPr>
        <w:tc>
          <w:tcPr>
            <w:tcW w:w="0" w:type="auto"/>
            <w:vAlign w:val="center"/>
          </w:tcPr>
          <w:p w14:paraId="5615EB32" w14:textId="77777777" w:rsidR="005519F1" w:rsidRPr="00896F62" w:rsidRDefault="005519F1" w:rsidP="00201D84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Minion Pro" w:hAnsi="Minion Pro"/>
              </w:rPr>
            </w:pPr>
          </w:p>
        </w:tc>
        <w:tc>
          <w:tcPr>
            <w:tcW w:w="4692" w:type="dxa"/>
            <w:vAlign w:val="center"/>
          </w:tcPr>
          <w:p w14:paraId="21ECD294" w14:textId="660576BC" w:rsidR="005519F1" w:rsidRPr="00896F62" w:rsidRDefault="005519F1" w:rsidP="00201D84">
            <w:pPr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Dokumentiranje u procesu trijaže</w:t>
            </w:r>
          </w:p>
        </w:tc>
        <w:tc>
          <w:tcPr>
            <w:tcW w:w="1720" w:type="dxa"/>
            <w:vAlign w:val="center"/>
          </w:tcPr>
          <w:p w14:paraId="15574372" w14:textId="03762210" w:rsidR="005519F1" w:rsidRPr="00896F62" w:rsidRDefault="00D168B3" w:rsidP="00201D84">
            <w:pPr>
              <w:jc w:val="center"/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*</w:t>
            </w:r>
            <w:r w:rsidR="005519F1" w:rsidRPr="00896F62">
              <w:rPr>
                <w:rFonts w:ascii="Minion Pro" w:eastAsia="Times New Roman" w:hAnsi="Minion Pro"/>
                <w:bCs/>
              </w:rPr>
              <w:t>20 min.</w:t>
            </w:r>
          </w:p>
        </w:tc>
        <w:tc>
          <w:tcPr>
            <w:tcW w:w="0" w:type="auto"/>
          </w:tcPr>
          <w:p w14:paraId="4FC3316C" w14:textId="77777777" w:rsidR="005519F1" w:rsidRPr="00896F62" w:rsidRDefault="005519F1" w:rsidP="00201D84">
            <w:pPr>
              <w:jc w:val="center"/>
              <w:rPr>
                <w:rFonts w:ascii="Minion Pro" w:eastAsia="Times New Roman" w:hAnsi="Minion Pro"/>
                <w:bCs/>
              </w:rPr>
            </w:pPr>
          </w:p>
        </w:tc>
      </w:tr>
      <w:tr w:rsidR="005519F1" w:rsidRPr="00896F62" w14:paraId="423609A8" w14:textId="77777777" w:rsidTr="00201D84">
        <w:trPr>
          <w:cantSplit/>
          <w:trHeight w:hRule="exact" w:val="392"/>
        </w:trPr>
        <w:tc>
          <w:tcPr>
            <w:tcW w:w="0" w:type="auto"/>
            <w:vAlign w:val="center"/>
          </w:tcPr>
          <w:p w14:paraId="100CB54F" w14:textId="77777777" w:rsidR="005519F1" w:rsidRPr="00896F62" w:rsidRDefault="005519F1" w:rsidP="00201D84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Minion Pro" w:hAnsi="Minion Pro"/>
              </w:rPr>
            </w:pPr>
          </w:p>
        </w:tc>
        <w:tc>
          <w:tcPr>
            <w:tcW w:w="4692" w:type="dxa"/>
            <w:vAlign w:val="center"/>
          </w:tcPr>
          <w:p w14:paraId="52944A80" w14:textId="7AA8E99A" w:rsidR="005519F1" w:rsidRPr="00896F62" w:rsidRDefault="005519F1" w:rsidP="00201D84">
            <w:pPr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 xml:space="preserve">Procjena boli u trijažnom procesu </w:t>
            </w:r>
          </w:p>
        </w:tc>
        <w:tc>
          <w:tcPr>
            <w:tcW w:w="1720" w:type="dxa"/>
            <w:vAlign w:val="center"/>
          </w:tcPr>
          <w:p w14:paraId="1DFAF030" w14:textId="3D16BAF2" w:rsidR="005519F1" w:rsidRPr="00896F62" w:rsidRDefault="00D168B3" w:rsidP="00201D84">
            <w:pPr>
              <w:jc w:val="center"/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*</w:t>
            </w:r>
            <w:r w:rsidR="005519F1" w:rsidRPr="00896F62">
              <w:rPr>
                <w:rFonts w:ascii="Minion Pro" w:eastAsia="Times New Roman" w:hAnsi="Minion Pro"/>
                <w:bCs/>
              </w:rPr>
              <w:t>30 min.</w:t>
            </w:r>
          </w:p>
        </w:tc>
        <w:tc>
          <w:tcPr>
            <w:tcW w:w="0" w:type="auto"/>
          </w:tcPr>
          <w:p w14:paraId="3EDD1331" w14:textId="77777777" w:rsidR="005519F1" w:rsidRPr="00896F62" w:rsidRDefault="005519F1" w:rsidP="00201D84">
            <w:pPr>
              <w:jc w:val="center"/>
              <w:rPr>
                <w:rFonts w:ascii="Minion Pro" w:eastAsia="Times New Roman" w:hAnsi="Minion Pro"/>
                <w:bCs/>
              </w:rPr>
            </w:pPr>
          </w:p>
        </w:tc>
      </w:tr>
      <w:tr w:rsidR="005519F1" w:rsidRPr="00896F62" w14:paraId="371CEF8C" w14:textId="77777777" w:rsidTr="00201D84">
        <w:trPr>
          <w:cantSplit/>
          <w:trHeight w:hRule="exact" w:val="392"/>
        </w:trPr>
        <w:tc>
          <w:tcPr>
            <w:tcW w:w="0" w:type="auto"/>
            <w:vAlign w:val="center"/>
          </w:tcPr>
          <w:p w14:paraId="2E1D371E" w14:textId="77777777" w:rsidR="005519F1" w:rsidRPr="00896F62" w:rsidRDefault="005519F1" w:rsidP="00201D84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Minion Pro" w:hAnsi="Minion Pro"/>
              </w:rPr>
            </w:pPr>
          </w:p>
        </w:tc>
        <w:tc>
          <w:tcPr>
            <w:tcW w:w="4692" w:type="dxa"/>
            <w:vAlign w:val="center"/>
          </w:tcPr>
          <w:p w14:paraId="31D83F82" w14:textId="77777777" w:rsidR="005519F1" w:rsidRPr="00896F62" w:rsidRDefault="005519F1" w:rsidP="00201D84">
            <w:pPr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 xml:space="preserve">Posebnosti trijaže u psihijatriji </w:t>
            </w:r>
          </w:p>
        </w:tc>
        <w:tc>
          <w:tcPr>
            <w:tcW w:w="1720" w:type="dxa"/>
            <w:vAlign w:val="center"/>
          </w:tcPr>
          <w:p w14:paraId="50092E40" w14:textId="77777777" w:rsidR="005519F1" w:rsidRPr="00896F62" w:rsidRDefault="005519F1" w:rsidP="00201D84">
            <w:pPr>
              <w:jc w:val="center"/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40 min.</w:t>
            </w:r>
          </w:p>
        </w:tc>
        <w:tc>
          <w:tcPr>
            <w:tcW w:w="0" w:type="auto"/>
          </w:tcPr>
          <w:p w14:paraId="0B4026CB" w14:textId="77777777" w:rsidR="005519F1" w:rsidRPr="00896F62" w:rsidRDefault="005519F1" w:rsidP="00201D84">
            <w:pPr>
              <w:jc w:val="center"/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30 min.</w:t>
            </w:r>
          </w:p>
        </w:tc>
      </w:tr>
      <w:tr w:rsidR="005519F1" w:rsidRPr="00896F62" w14:paraId="1B7C68BF" w14:textId="77777777" w:rsidTr="00201D84">
        <w:trPr>
          <w:cantSplit/>
          <w:trHeight w:hRule="exact" w:val="392"/>
        </w:trPr>
        <w:tc>
          <w:tcPr>
            <w:tcW w:w="0" w:type="auto"/>
            <w:vAlign w:val="center"/>
          </w:tcPr>
          <w:p w14:paraId="6C1E915E" w14:textId="77777777" w:rsidR="005519F1" w:rsidRPr="00896F62" w:rsidRDefault="005519F1" w:rsidP="00201D84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Minion Pro" w:hAnsi="Minion Pro"/>
              </w:rPr>
            </w:pPr>
          </w:p>
        </w:tc>
        <w:tc>
          <w:tcPr>
            <w:tcW w:w="4692" w:type="dxa"/>
            <w:vAlign w:val="center"/>
          </w:tcPr>
          <w:p w14:paraId="6BBBB63C" w14:textId="77777777" w:rsidR="005519F1" w:rsidRPr="00896F62" w:rsidRDefault="005519F1" w:rsidP="00201D84">
            <w:pPr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Posebnosti trijaže u trudnoći i ginekologiji</w:t>
            </w:r>
          </w:p>
        </w:tc>
        <w:tc>
          <w:tcPr>
            <w:tcW w:w="1720" w:type="dxa"/>
            <w:vAlign w:val="center"/>
          </w:tcPr>
          <w:p w14:paraId="1B4B1C00" w14:textId="77777777" w:rsidR="005519F1" w:rsidRPr="00896F62" w:rsidRDefault="005519F1" w:rsidP="00201D84">
            <w:pPr>
              <w:jc w:val="center"/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25 min.</w:t>
            </w:r>
          </w:p>
        </w:tc>
        <w:tc>
          <w:tcPr>
            <w:tcW w:w="0" w:type="auto"/>
          </w:tcPr>
          <w:p w14:paraId="2B7DFDC0" w14:textId="77777777" w:rsidR="005519F1" w:rsidRPr="00896F62" w:rsidRDefault="005519F1" w:rsidP="00201D84">
            <w:pPr>
              <w:jc w:val="center"/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30 min.</w:t>
            </w:r>
          </w:p>
        </w:tc>
      </w:tr>
      <w:tr w:rsidR="005519F1" w:rsidRPr="00896F62" w14:paraId="3FD23990" w14:textId="77777777" w:rsidTr="00201D84">
        <w:trPr>
          <w:cantSplit/>
          <w:trHeight w:hRule="exact" w:val="392"/>
        </w:trPr>
        <w:tc>
          <w:tcPr>
            <w:tcW w:w="0" w:type="auto"/>
            <w:vAlign w:val="center"/>
          </w:tcPr>
          <w:p w14:paraId="0ECB317E" w14:textId="77777777" w:rsidR="005519F1" w:rsidRPr="00896F62" w:rsidRDefault="005519F1" w:rsidP="00201D84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Minion Pro" w:hAnsi="Minion Pro"/>
              </w:rPr>
            </w:pPr>
          </w:p>
        </w:tc>
        <w:tc>
          <w:tcPr>
            <w:tcW w:w="4692" w:type="dxa"/>
            <w:vAlign w:val="center"/>
          </w:tcPr>
          <w:p w14:paraId="24367AE7" w14:textId="77777777" w:rsidR="005519F1" w:rsidRPr="00896F62" w:rsidRDefault="005519F1" w:rsidP="00201D84">
            <w:pPr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Posebnosti trijaže u  masovnoj nesreći</w:t>
            </w:r>
          </w:p>
        </w:tc>
        <w:tc>
          <w:tcPr>
            <w:tcW w:w="1720" w:type="dxa"/>
            <w:vAlign w:val="center"/>
          </w:tcPr>
          <w:p w14:paraId="5915B85F" w14:textId="77777777" w:rsidR="005519F1" w:rsidRPr="00896F62" w:rsidRDefault="005519F1" w:rsidP="00201D84">
            <w:pPr>
              <w:jc w:val="center"/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30 min.</w:t>
            </w:r>
          </w:p>
        </w:tc>
        <w:tc>
          <w:tcPr>
            <w:tcW w:w="0" w:type="auto"/>
          </w:tcPr>
          <w:p w14:paraId="314F0727" w14:textId="77777777" w:rsidR="005519F1" w:rsidRPr="00896F62" w:rsidRDefault="005519F1" w:rsidP="00201D84">
            <w:pPr>
              <w:jc w:val="center"/>
              <w:rPr>
                <w:rFonts w:ascii="Minion Pro" w:eastAsia="Times New Roman" w:hAnsi="Minion Pro"/>
                <w:bCs/>
              </w:rPr>
            </w:pPr>
          </w:p>
        </w:tc>
      </w:tr>
      <w:tr w:rsidR="005519F1" w:rsidRPr="00896F62" w14:paraId="3D0E4C0D" w14:textId="77777777" w:rsidTr="00201D84">
        <w:trPr>
          <w:cantSplit/>
          <w:trHeight w:hRule="exact" w:val="392"/>
        </w:trPr>
        <w:tc>
          <w:tcPr>
            <w:tcW w:w="0" w:type="auto"/>
            <w:vAlign w:val="center"/>
          </w:tcPr>
          <w:p w14:paraId="7EF70D58" w14:textId="77777777" w:rsidR="005519F1" w:rsidRPr="00896F62" w:rsidRDefault="005519F1" w:rsidP="00201D84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Minion Pro" w:hAnsi="Minion Pro"/>
              </w:rPr>
            </w:pPr>
          </w:p>
        </w:tc>
        <w:tc>
          <w:tcPr>
            <w:tcW w:w="4692" w:type="dxa"/>
            <w:vAlign w:val="center"/>
          </w:tcPr>
          <w:p w14:paraId="66C7E679" w14:textId="77777777" w:rsidR="005519F1" w:rsidRPr="00896F62" w:rsidRDefault="005519F1" w:rsidP="00201D84">
            <w:pPr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 xml:space="preserve">Mentorske grupe I  - pisani scenariji   </w:t>
            </w:r>
          </w:p>
        </w:tc>
        <w:tc>
          <w:tcPr>
            <w:tcW w:w="1720" w:type="dxa"/>
            <w:vAlign w:val="center"/>
          </w:tcPr>
          <w:p w14:paraId="1DE19364" w14:textId="77777777" w:rsidR="005519F1" w:rsidRPr="00896F62" w:rsidRDefault="005519F1" w:rsidP="00201D84">
            <w:pPr>
              <w:jc w:val="center"/>
              <w:rPr>
                <w:rFonts w:ascii="Minion Pro" w:eastAsia="Times New Roman" w:hAnsi="Minion Pro"/>
                <w:bCs/>
              </w:rPr>
            </w:pPr>
          </w:p>
        </w:tc>
        <w:tc>
          <w:tcPr>
            <w:tcW w:w="0" w:type="auto"/>
          </w:tcPr>
          <w:p w14:paraId="71E0183A" w14:textId="77777777" w:rsidR="005519F1" w:rsidRPr="00896F62" w:rsidRDefault="005519F1" w:rsidP="00201D84">
            <w:pPr>
              <w:jc w:val="center"/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100 min.</w:t>
            </w:r>
          </w:p>
        </w:tc>
      </w:tr>
      <w:tr w:rsidR="005519F1" w:rsidRPr="00896F62" w14:paraId="076DBCAC" w14:textId="77777777" w:rsidTr="00201D84">
        <w:trPr>
          <w:cantSplit/>
          <w:trHeight w:hRule="exact" w:val="392"/>
        </w:trPr>
        <w:tc>
          <w:tcPr>
            <w:tcW w:w="0" w:type="auto"/>
            <w:vAlign w:val="center"/>
          </w:tcPr>
          <w:p w14:paraId="6888669D" w14:textId="77777777" w:rsidR="005519F1" w:rsidRPr="00896F62" w:rsidRDefault="005519F1" w:rsidP="00201D84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Minion Pro" w:hAnsi="Minion Pro"/>
              </w:rPr>
            </w:pPr>
          </w:p>
        </w:tc>
        <w:tc>
          <w:tcPr>
            <w:tcW w:w="4692" w:type="dxa"/>
            <w:vAlign w:val="center"/>
          </w:tcPr>
          <w:p w14:paraId="53D57159" w14:textId="77777777" w:rsidR="005519F1" w:rsidRPr="00896F62" w:rsidRDefault="005519F1" w:rsidP="00201D84">
            <w:pPr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Mentorske grupe II – igra uloga</w:t>
            </w:r>
          </w:p>
        </w:tc>
        <w:tc>
          <w:tcPr>
            <w:tcW w:w="1720" w:type="dxa"/>
            <w:vAlign w:val="center"/>
          </w:tcPr>
          <w:p w14:paraId="3E6A34C8" w14:textId="77777777" w:rsidR="005519F1" w:rsidRPr="00896F62" w:rsidRDefault="005519F1" w:rsidP="00201D84">
            <w:pPr>
              <w:jc w:val="center"/>
              <w:rPr>
                <w:rFonts w:ascii="Minion Pro" w:eastAsia="Times New Roman" w:hAnsi="Minion Pro"/>
                <w:bCs/>
              </w:rPr>
            </w:pPr>
          </w:p>
        </w:tc>
        <w:tc>
          <w:tcPr>
            <w:tcW w:w="0" w:type="auto"/>
          </w:tcPr>
          <w:p w14:paraId="0B77A125" w14:textId="77777777" w:rsidR="005519F1" w:rsidRPr="00896F62" w:rsidRDefault="005519F1" w:rsidP="00201D84">
            <w:pPr>
              <w:jc w:val="center"/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150 min.</w:t>
            </w:r>
          </w:p>
        </w:tc>
      </w:tr>
      <w:tr w:rsidR="005519F1" w:rsidRPr="00896F62" w14:paraId="0CAC1EA2" w14:textId="77777777" w:rsidTr="00201D84">
        <w:trPr>
          <w:cantSplit/>
          <w:trHeight w:hRule="exact" w:val="622"/>
        </w:trPr>
        <w:tc>
          <w:tcPr>
            <w:tcW w:w="0" w:type="auto"/>
            <w:vAlign w:val="center"/>
          </w:tcPr>
          <w:p w14:paraId="17EBB6C1" w14:textId="77777777" w:rsidR="005519F1" w:rsidRPr="00896F62" w:rsidRDefault="005519F1" w:rsidP="00201D84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Minion Pro" w:hAnsi="Minion Pro"/>
              </w:rPr>
            </w:pPr>
          </w:p>
        </w:tc>
        <w:tc>
          <w:tcPr>
            <w:tcW w:w="4692" w:type="dxa"/>
            <w:vAlign w:val="center"/>
          </w:tcPr>
          <w:p w14:paraId="48CEBA4B" w14:textId="68047819" w:rsidR="005519F1" w:rsidRPr="00896F62" w:rsidRDefault="005519F1" w:rsidP="00201D84">
            <w:pPr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Osnovno održavanje života odraslih i upotreba AVD uređaja</w:t>
            </w:r>
          </w:p>
        </w:tc>
        <w:tc>
          <w:tcPr>
            <w:tcW w:w="1720" w:type="dxa"/>
            <w:vAlign w:val="center"/>
          </w:tcPr>
          <w:p w14:paraId="3DCDA138" w14:textId="2C0EB573" w:rsidR="005519F1" w:rsidRPr="00896F62" w:rsidRDefault="00D168B3" w:rsidP="00201D84">
            <w:pPr>
              <w:jc w:val="center"/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*</w:t>
            </w:r>
            <w:r w:rsidR="005519F1" w:rsidRPr="00896F62">
              <w:rPr>
                <w:rFonts w:ascii="Minion Pro" w:eastAsia="Times New Roman" w:hAnsi="Minion Pro"/>
                <w:bCs/>
              </w:rPr>
              <w:t>30 min.</w:t>
            </w:r>
          </w:p>
        </w:tc>
        <w:tc>
          <w:tcPr>
            <w:tcW w:w="0" w:type="auto"/>
          </w:tcPr>
          <w:p w14:paraId="14AEB03F" w14:textId="10FBB2BD" w:rsidR="005519F1" w:rsidRPr="00896F62" w:rsidRDefault="005519F1" w:rsidP="00201D84">
            <w:pPr>
              <w:jc w:val="center"/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60 min.</w:t>
            </w:r>
          </w:p>
        </w:tc>
      </w:tr>
      <w:tr w:rsidR="005519F1" w:rsidRPr="00896F62" w14:paraId="2A8EE949" w14:textId="77777777" w:rsidTr="00201D84">
        <w:trPr>
          <w:cantSplit/>
          <w:trHeight w:hRule="exact" w:val="392"/>
        </w:trPr>
        <w:tc>
          <w:tcPr>
            <w:tcW w:w="0" w:type="auto"/>
            <w:vAlign w:val="center"/>
          </w:tcPr>
          <w:p w14:paraId="421FD3BD" w14:textId="77777777" w:rsidR="005519F1" w:rsidRPr="00896F62" w:rsidRDefault="005519F1" w:rsidP="00201D84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Minion Pro" w:hAnsi="Minion Pro"/>
                <w:bCs/>
                <w:iCs/>
              </w:rPr>
            </w:pPr>
          </w:p>
        </w:tc>
        <w:tc>
          <w:tcPr>
            <w:tcW w:w="4692" w:type="dxa"/>
            <w:vAlign w:val="center"/>
          </w:tcPr>
          <w:p w14:paraId="5A0ADDEA" w14:textId="77777777" w:rsidR="005519F1" w:rsidRPr="00896F62" w:rsidRDefault="005519F1" w:rsidP="00201D84">
            <w:pPr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Praktična vježba – izrada pisanog scenarija</w:t>
            </w:r>
          </w:p>
        </w:tc>
        <w:tc>
          <w:tcPr>
            <w:tcW w:w="1720" w:type="dxa"/>
            <w:vAlign w:val="center"/>
          </w:tcPr>
          <w:p w14:paraId="6DF03531" w14:textId="77777777" w:rsidR="005519F1" w:rsidRPr="00896F62" w:rsidRDefault="005519F1" w:rsidP="00201D84">
            <w:pPr>
              <w:jc w:val="center"/>
              <w:rPr>
                <w:rFonts w:ascii="Minion Pro" w:eastAsia="Times New Roman" w:hAnsi="Minion Pro"/>
                <w:bCs/>
              </w:rPr>
            </w:pPr>
          </w:p>
        </w:tc>
        <w:tc>
          <w:tcPr>
            <w:tcW w:w="1486" w:type="dxa"/>
          </w:tcPr>
          <w:p w14:paraId="33359B2D" w14:textId="77777777" w:rsidR="005519F1" w:rsidRPr="00896F62" w:rsidRDefault="005519F1" w:rsidP="00201D84">
            <w:pPr>
              <w:jc w:val="center"/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120 min.</w:t>
            </w:r>
          </w:p>
        </w:tc>
      </w:tr>
      <w:tr w:rsidR="005519F1" w:rsidRPr="00896F62" w14:paraId="733E8DE5" w14:textId="77777777" w:rsidTr="00201D84">
        <w:trPr>
          <w:cantSplit/>
          <w:trHeight w:hRule="exact" w:val="392"/>
        </w:trPr>
        <w:tc>
          <w:tcPr>
            <w:tcW w:w="0" w:type="auto"/>
            <w:vAlign w:val="center"/>
          </w:tcPr>
          <w:p w14:paraId="47986A7D" w14:textId="77777777" w:rsidR="005519F1" w:rsidRPr="00896F62" w:rsidRDefault="005519F1" w:rsidP="00201D84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Minion Pro" w:hAnsi="Minion Pro"/>
                <w:bCs/>
                <w:iCs/>
              </w:rPr>
            </w:pPr>
          </w:p>
        </w:tc>
        <w:tc>
          <w:tcPr>
            <w:tcW w:w="4692" w:type="dxa"/>
            <w:vAlign w:val="center"/>
          </w:tcPr>
          <w:p w14:paraId="3D3A1680" w14:textId="77777777" w:rsidR="005519F1" w:rsidRPr="00896F62" w:rsidRDefault="005519F1" w:rsidP="00201D84">
            <w:pPr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Upravljanje kvalitetom u OHBP-u</w:t>
            </w:r>
          </w:p>
        </w:tc>
        <w:tc>
          <w:tcPr>
            <w:tcW w:w="1720" w:type="dxa"/>
            <w:vAlign w:val="center"/>
          </w:tcPr>
          <w:p w14:paraId="787E0536" w14:textId="4B53C6F5" w:rsidR="005519F1" w:rsidRPr="00896F62" w:rsidRDefault="00D168B3" w:rsidP="00201D84">
            <w:pPr>
              <w:jc w:val="center"/>
              <w:rPr>
                <w:rFonts w:ascii="Minion Pro" w:eastAsia="Times New Roman" w:hAnsi="Minion Pro"/>
                <w:bCs/>
              </w:rPr>
            </w:pPr>
            <w:r w:rsidRPr="00896F62">
              <w:rPr>
                <w:rFonts w:ascii="Minion Pro" w:eastAsia="Times New Roman" w:hAnsi="Minion Pro"/>
                <w:bCs/>
              </w:rPr>
              <w:t>*</w:t>
            </w:r>
            <w:r w:rsidR="005519F1" w:rsidRPr="00896F62">
              <w:rPr>
                <w:rFonts w:ascii="Minion Pro" w:eastAsia="Times New Roman" w:hAnsi="Minion Pro"/>
                <w:bCs/>
              </w:rPr>
              <w:t>30 min.</w:t>
            </w:r>
          </w:p>
        </w:tc>
        <w:tc>
          <w:tcPr>
            <w:tcW w:w="1486" w:type="dxa"/>
          </w:tcPr>
          <w:p w14:paraId="159AEB38" w14:textId="77777777" w:rsidR="005519F1" w:rsidRPr="00896F62" w:rsidRDefault="005519F1" w:rsidP="00201D84">
            <w:pPr>
              <w:jc w:val="center"/>
              <w:rPr>
                <w:rFonts w:ascii="Minion Pro" w:eastAsia="Times New Roman" w:hAnsi="Minion Pro"/>
                <w:bCs/>
              </w:rPr>
            </w:pPr>
          </w:p>
        </w:tc>
      </w:tr>
      <w:tr w:rsidR="005519F1" w:rsidRPr="00896F62" w14:paraId="2171BF94" w14:textId="77777777" w:rsidTr="00201D84">
        <w:trPr>
          <w:cantSplit/>
          <w:trHeight w:val="503"/>
        </w:trPr>
        <w:tc>
          <w:tcPr>
            <w:tcW w:w="5804" w:type="dxa"/>
            <w:gridSpan w:val="2"/>
            <w:vMerge w:val="restart"/>
            <w:shd w:val="clear" w:color="auto" w:fill="FFFFFF" w:themeFill="background1"/>
            <w:vAlign w:val="center"/>
          </w:tcPr>
          <w:p w14:paraId="41D68021" w14:textId="77777777" w:rsidR="005519F1" w:rsidRPr="00896F62" w:rsidRDefault="005519F1" w:rsidP="00201D84">
            <w:pPr>
              <w:rPr>
                <w:rFonts w:ascii="Minion Pro" w:hAnsi="Minion Pro"/>
                <w:b/>
                <w:i/>
              </w:rPr>
            </w:pPr>
            <w:r w:rsidRPr="00896F62">
              <w:rPr>
                <w:rFonts w:ascii="Minion Pro" w:hAnsi="Minion Pro"/>
                <w:b/>
                <w:i/>
              </w:rPr>
              <w:t>Trajanje: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14:paraId="5CFE483B" w14:textId="77777777" w:rsidR="005519F1" w:rsidRPr="00896F62" w:rsidRDefault="005519F1" w:rsidP="00201D84">
            <w:pPr>
              <w:jc w:val="center"/>
              <w:rPr>
                <w:rFonts w:ascii="Minion Pro" w:eastAsia="Times New Roman" w:hAnsi="Minion Pro"/>
                <w:b/>
              </w:rPr>
            </w:pPr>
            <w:r w:rsidRPr="00896F62">
              <w:rPr>
                <w:rFonts w:ascii="Minion Pro" w:eastAsia="Times New Roman" w:hAnsi="Minion Pro"/>
                <w:b/>
              </w:rPr>
              <w:t>380 min.</w:t>
            </w:r>
          </w:p>
        </w:tc>
        <w:tc>
          <w:tcPr>
            <w:tcW w:w="1486" w:type="dxa"/>
            <w:shd w:val="clear" w:color="auto" w:fill="FFFFFF" w:themeFill="background1"/>
          </w:tcPr>
          <w:p w14:paraId="2225DBE6" w14:textId="77777777" w:rsidR="005519F1" w:rsidRPr="00896F62" w:rsidRDefault="005519F1" w:rsidP="00201D84">
            <w:pPr>
              <w:jc w:val="center"/>
              <w:rPr>
                <w:rFonts w:ascii="Minion Pro" w:eastAsia="Times New Roman" w:hAnsi="Minion Pro"/>
                <w:b/>
              </w:rPr>
            </w:pPr>
            <w:r w:rsidRPr="00896F62">
              <w:rPr>
                <w:rFonts w:ascii="Minion Pro" w:eastAsia="Times New Roman" w:hAnsi="Minion Pro"/>
                <w:b/>
              </w:rPr>
              <w:t>580 min.</w:t>
            </w:r>
          </w:p>
        </w:tc>
      </w:tr>
      <w:tr w:rsidR="005519F1" w:rsidRPr="00896F62" w14:paraId="7F634CC2" w14:textId="77777777" w:rsidTr="00201D84">
        <w:trPr>
          <w:cantSplit/>
          <w:trHeight w:val="503"/>
        </w:trPr>
        <w:tc>
          <w:tcPr>
            <w:tcW w:w="5804" w:type="dxa"/>
            <w:gridSpan w:val="2"/>
            <w:vMerge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23CF4D03" w14:textId="77777777" w:rsidR="005519F1" w:rsidRPr="00896F62" w:rsidRDefault="005519F1" w:rsidP="00201D84">
            <w:pPr>
              <w:rPr>
                <w:rFonts w:ascii="Minion Pro" w:hAnsi="Minion Pro"/>
                <w:b/>
                <w:i/>
              </w:rPr>
            </w:pPr>
          </w:p>
        </w:tc>
        <w:tc>
          <w:tcPr>
            <w:tcW w:w="3206" w:type="dxa"/>
            <w:gridSpan w:val="2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62CA2110" w14:textId="29D9EAB1" w:rsidR="005519F1" w:rsidRPr="00896F62" w:rsidRDefault="00911BC3" w:rsidP="00B66098">
            <w:pPr>
              <w:pStyle w:val="Odlomakpopisa"/>
              <w:numPr>
                <w:ilvl w:val="0"/>
                <w:numId w:val="31"/>
              </w:numPr>
              <w:jc w:val="center"/>
              <w:rPr>
                <w:rFonts w:ascii="Minion Pro" w:eastAsia="Times New Roman" w:hAnsi="Minion Pro"/>
                <w:b/>
              </w:rPr>
            </w:pPr>
            <w:r w:rsidRPr="00896F62">
              <w:rPr>
                <w:rFonts w:ascii="Minion Pro" w:eastAsia="Times New Roman" w:hAnsi="Minion Pro"/>
                <w:b/>
              </w:rPr>
              <w:t>s</w:t>
            </w:r>
            <w:r w:rsidR="005519F1" w:rsidRPr="00896F62">
              <w:rPr>
                <w:rFonts w:ascii="Minion Pro" w:eastAsia="Times New Roman" w:hAnsi="Minion Pro"/>
                <w:b/>
              </w:rPr>
              <w:t>ati</w:t>
            </w:r>
            <w:r w:rsidR="0030472C" w:rsidRPr="00896F62">
              <w:rPr>
                <w:rFonts w:ascii="Minion Pro" w:eastAsia="Times New Roman" w:hAnsi="Minion Pro"/>
                <w:b/>
              </w:rPr>
              <w:t>*</w:t>
            </w:r>
          </w:p>
        </w:tc>
      </w:tr>
    </w:tbl>
    <w:p w14:paraId="4519C483" w14:textId="7D1F49EF" w:rsidR="005519F1" w:rsidRPr="00896F62" w:rsidRDefault="00B66098" w:rsidP="00D168B3">
      <w:pPr>
        <w:rPr>
          <w:rFonts w:ascii="Minion Pro" w:hAnsi="Minion Pro"/>
          <w:b/>
        </w:rPr>
      </w:pPr>
      <w:r w:rsidRPr="00896F62">
        <w:rPr>
          <w:rFonts w:ascii="Minion Pro" w:hAnsi="Minion Pro"/>
          <w:b/>
        </w:rPr>
        <w:t xml:space="preserve">*predavanje je moguće održati </w:t>
      </w:r>
      <w:r w:rsidRPr="00896F62">
        <w:rPr>
          <w:rFonts w:ascii="Minion Pro" w:hAnsi="Minion Pro"/>
          <w:b/>
          <w:i/>
          <w:iCs/>
        </w:rPr>
        <w:t>online</w:t>
      </w:r>
    </w:p>
    <w:bookmarkEnd w:id="16"/>
    <w:p w14:paraId="37374443" w14:textId="77777777" w:rsidR="005519F1" w:rsidRPr="00896F62" w:rsidRDefault="005519F1" w:rsidP="00F73D85">
      <w:pPr>
        <w:rPr>
          <w:rFonts w:ascii="Minion Pro" w:hAnsi="Minion Pro"/>
          <w:b/>
          <w:color w:val="000000" w:themeColor="text1"/>
        </w:rPr>
      </w:pPr>
    </w:p>
    <w:p w14:paraId="390EEE54" w14:textId="77777777" w:rsidR="005519F1" w:rsidRPr="00896F62" w:rsidRDefault="005519F1" w:rsidP="00F73D85">
      <w:pPr>
        <w:rPr>
          <w:rFonts w:ascii="Minion Pro" w:hAnsi="Minion Pro"/>
          <w:b/>
          <w:color w:val="000000" w:themeColor="text1"/>
        </w:rPr>
      </w:pPr>
    </w:p>
    <w:p w14:paraId="1F65E6A9" w14:textId="77777777" w:rsidR="005519F1" w:rsidRPr="00896F62" w:rsidRDefault="005519F1">
      <w:pPr>
        <w:spacing w:after="0" w:line="240" w:lineRule="auto"/>
        <w:rPr>
          <w:rFonts w:ascii="Minion Pro" w:hAnsi="Minion Pro"/>
          <w:b/>
          <w:color w:val="000000" w:themeColor="text1"/>
        </w:rPr>
      </w:pPr>
      <w:r w:rsidRPr="00896F62">
        <w:rPr>
          <w:rFonts w:ascii="Minion Pro" w:hAnsi="Minion Pro"/>
          <w:b/>
          <w:color w:val="000000" w:themeColor="text1"/>
        </w:rPr>
        <w:br w:type="page"/>
      </w:r>
    </w:p>
    <w:p w14:paraId="72553FB2" w14:textId="420D9DA7" w:rsidR="00EA6668" w:rsidRPr="00896F62" w:rsidRDefault="002D5A56" w:rsidP="00F73D85">
      <w:pPr>
        <w:rPr>
          <w:rFonts w:ascii="Minion Pro" w:hAnsi="Minion Pro"/>
          <w:b/>
          <w:color w:val="000000" w:themeColor="text1"/>
        </w:rPr>
      </w:pPr>
      <w:r w:rsidRPr="00896F62">
        <w:rPr>
          <w:rFonts w:ascii="Minion Pro" w:hAnsi="Minion Pro"/>
          <w:b/>
          <w:color w:val="000000" w:themeColor="text1"/>
        </w:rPr>
        <w:lastRenderedPageBreak/>
        <w:t>P</w:t>
      </w:r>
      <w:r w:rsidR="00D757F2" w:rsidRPr="00896F62">
        <w:rPr>
          <w:rFonts w:ascii="Minion Pro" w:hAnsi="Minion Pro"/>
          <w:b/>
          <w:color w:val="000000" w:themeColor="text1"/>
        </w:rPr>
        <w:t>RILOG</w:t>
      </w:r>
      <w:r w:rsidRPr="00896F62">
        <w:rPr>
          <w:rFonts w:ascii="Minion Pro" w:hAnsi="Minion Pro"/>
          <w:b/>
          <w:color w:val="000000" w:themeColor="text1"/>
        </w:rPr>
        <w:t xml:space="preserve"> </w:t>
      </w:r>
      <w:r w:rsidR="00D757F2" w:rsidRPr="00896F62">
        <w:rPr>
          <w:rFonts w:ascii="Minion Pro" w:hAnsi="Minion Pro"/>
          <w:b/>
          <w:color w:val="000000" w:themeColor="text1"/>
        </w:rPr>
        <w:t>4</w:t>
      </w:r>
      <w:r w:rsidRPr="00896F62">
        <w:rPr>
          <w:rFonts w:ascii="Minion Pro" w:hAnsi="Minion Pro"/>
          <w:b/>
          <w:color w:val="000000" w:themeColor="text1"/>
        </w:rPr>
        <w:t>.</w:t>
      </w:r>
      <w:r w:rsidR="00CF0083" w:rsidRPr="00896F62">
        <w:rPr>
          <w:rFonts w:ascii="Minion Pro" w:hAnsi="Minion Pro"/>
          <w:b/>
          <w:color w:val="000000" w:themeColor="text1"/>
        </w:rPr>
        <w:t xml:space="preserve"> Plan i program </w:t>
      </w:r>
      <w:r w:rsidR="00E97C32" w:rsidRPr="00896F62">
        <w:rPr>
          <w:rFonts w:ascii="Minion Pro" w:hAnsi="Minion Pro"/>
          <w:b/>
          <w:color w:val="000000" w:themeColor="text1"/>
        </w:rPr>
        <w:t xml:space="preserve">edukacijskih vježbi </w:t>
      </w:r>
      <w:r w:rsidR="00F73D85" w:rsidRPr="00896F62">
        <w:rPr>
          <w:rFonts w:ascii="Minion Pro" w:hAnsi="Minion Pro"/>
          <w:b/>
          <w:color w:val="000000" w:themeColor="text1"/>
        </w:rPr>
        <w:t xml:space="preserve">obnove znanja i vještina trijaže </w:t>
      </w:r>
      <w:r w:rsidR="00E97C32" w:rsidRPr="00896F62">
        <w:rPr>
          <w:rFonts w:ascii="Minion Pro" w:hAnsi="Minion Pro"/>
          <w:b/>
          <w:color w:val="000000" w:themeColor="text1"/>
        </w:rPr>
        <w:t>u OHBP-u</w:t>
      </w:r>
    </w:p>
    <w:tbl>
      <w:tblPr>
        <w:tblpPr w:leftFromText="181" w:rightFromText="181" w:vertAnchor="page" w:horzAnchor="margin" w:tblpY="2193"/>
        <w:tblOverlap w:val="never"/>
        <w:tblW w:w="89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E0" w:firstRow="1" w:lastRow="1" w:firstColumn="1" w:lastColumn="0" w:noHBand="0" w:noVBand="0"/>
      </w:tblPr>
      <w:tblGrid>
        <w:gridCol w:w="977"/>
        <w:gridCol w:w="4665"/>
        <w:gridCol w:w="1669"/>
        <w:gridCol w:w="1669"/>
      </w:tblGrid>
      <w:tr w:rsidR="00607A85" w:rsidRPr="00792E52" w14:paraId="57F4639A" w14:textId="77777777" w:rsidTr="00220A15">
        <w:trPr>
          <w:cantSplit/>
          <w:trHeight w:val="931"/>
        </w:trPr>
        <w:tc>
          <w:tcPr>
            <w:tcW w:w="0" w:type="auto"/>
            <w:shd w:val="clear" w:color="auto" w:fill="FFFFFF" w:themeFill="background1"/>
            <w:vAlign w:val="center"/>
          </w:tcPr>
          <w:p w14:paraId="798CC957" w14:textId="77777777" w:rsidR="00607A85" w:rsidRPr="00792E52" w:rsidRDefault="00607A85" w:rsidP="00A41FCB">
            <w:pPr>
              <w:jc w:val="center"/>
              <w:rPr>
                <w:rFonts w:ascii="Minion Pro" w:hAnsi="Minion Pro"/>
                <w:b/>
              </w:rPr>
            </w:pPr>
            <w:r w:rsidRPr="00792E52">
              <w:rPr>
                <w:rFonts w:ascii="Minion Pro" w:hAnsi="Minion Pro"/>
                <w:b/>
              </w:rPr>
              <w:t>Redni broj</w:t>
            </w:r>
          </w:p>
        </w:tc>
        <w:tc>
          <w:tcPr>
            <w:tcW w:w="4665" w:type="dxa"/>
            <w:shd w:val="clear" w:color="auto" w:fill="FFFFFF" w:themeFill="background1"/>
            <w:vAlign w:val="center"/>
          </w:tcPr>
          <w:p w14:paraId="291500B9" w14:textId="77777777" w:rsidR="00607A85" w:rsidRPr="00792E52" w:rsidRDefault="00607A85" w:rsidP="00A41FCB">
            <w:pPr>
              <w:jc w:val="center"/>
              <w:rPr>
                <w:rFonts w:ascii="Minion Pro" w:hAnsi="Minion Pro"/>
                <w:b/>
              </w:rPr>
            </w:pPr>
          </w:p>
          <w:p w14:paraId="25C98543" w14:textId="77777777" w:rsidR="00607A85" w:rsidRPr="00792E52" w:rsidRDefault="00607A85" w:rsidP="00A41FCB">
            <w:pPr>
              <w:jc w:val="center"/>
              <w:rPr>
                <w:rFonts w:ascii="Minion Pro" w:hAnsi="Minion Pro"/>
                <w:b/>
              </w:rPr>
            </w:pPr>
            <w:r w:rsidRPr="00792E52">
              <w:rPr>
                <w:rFonts w:ascii="Minion Pro" w:hAnsi="Minion Pro"/>
                <w:b/>
              </w:rPr>
              <w:t>Naziv tematske cjeline</w:t>
            </w:r>
          </w:p>
          <w:p w14:paraId="3F0A1CD4" w14:textId="77777777" w:rsidR="00607A85" w:rsidRPr="00792E52" w:rsidRDefault="00607A85" w:rsidP="00A41FCB">
            <w:pPr>
              <w:jc w:val="center"/>
              <w:rPr>
                <w:rFonts w:ascii="Minion Pro" w:hAnsi="Minion Pro"/>
                <w:b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14:paraId="0200C16B" w14:textId="77777777" w:rsidR="00607A85" w:rsidRPr="00792E52" w:rsidRDefault="00607A85" w:rsidP="00A41FCB">
            <w:pPr>
              <w:jc w:val="center"/>
              <w:rPr>
                <w:rFonts w:ascii="Minion Pro" w:hAnsi="Minion Pro"/>
                <w:b/>
              </w:rPr>
            </w:pPr>
            <w:r w:rsidRPr="00792E52">
              <w:rPr>
                <w:rFonts w:ascii="Minion Pro" w:hAnsi="Minion Pro"/>
                <w:b/>
              </w:rPr>
              <w:t>Predavanja</w:t>
            </w:r>
          </w:p>
        </w:tc>
        <w:tc>
          <w:tcPr>
            <w:tcW w:w="1669" w:type="dxa"/>
            <w:shd w:val="clear" w:color="auto" w:fill="FFFFFF" w:themeFill="background1"/>
          </w:tcPr>
          <w:p w14:paraId="7208D586" w14:textId="77777777" w:rsidR="00607A85" w:rsidRPr="00792E52" w:rsidRDefault="00607A85" w:rsidP="00A41FCB">
            <w:pPr>
              <w:jc w:val="center"/>
              <w:rPr>
                <w:rFonts w:ascii="Minion Pro" w:hAnsi="Minion Pro"/>
                <w:b/>
              </w:rPr>
            </w:pPr>
            <w:r w:rsidRPr="00792E52">
              <w:rPr>
                <w:rFonts w:ascii="Minion Pro" w:hAnsi="Minion Pro"/>
                <w:b/>
              </w:rPr>
              <w:br/>
              <w:t>Vježbe</w:t>
            </w:r>
          </w:p>
        </w:tc>
      </w:tr>
      <w:tr w:rsidR="00607A85" w:rsidRPr="00792E52" w14:paraId="44459057" w14:textId="77777777" w:rsidTr="00220A15">
        <w:trPr>
          <w:cantSplit/>
          <w:trHeight w:hRule="exact" w:val="422"/>
        </w:trPr>
        <w:tc>
          <w:tcPr>
            <w:tcW w:w="0" w:type="auto"/>
            <w:vAlign w:val="center"/>
          </w:tcPr>
          <w:p w14:paraId="559DE755" w14:textId="311BD6FD" w:rsidR="00607A85" w:rsidRPr="00792E52" w:rsidRDefault="00607A85" w:rsidP="003768F2">
            <w:pPr>
              <w:pStyle w:val="Odlomakpopisa"/>
              <w:numPr>
                <w:ilvl w:val="0"/>
                <w:numId w:val="25"/>
              </w:numPr>
              <w:rPr>
                <w:rFonts w:ascii="Minion Pro" w:hAnsi="Minion Pro"/>
              </w:rPr>
            </w:pPr>
            <w:r w:rsidRPr="00792E52">
              <w:rPr>
                <w:rFonts w:ascii="Minion Pro" w:hAnsi="Minion Pro"/>
              </w:rPr>
              <w:t xml:space="preserve"> </w:t>
            </w:r>
          </w:p>
        </w:tc>
        <w:tc>
          <w:tcPr>
            <w:tcW w:w="4665" w:type="dxa"/>
            <w:vAlign w:val="center"/>
          </w:tcPr>
          <w:p w14:paraId="25C0804C" w14:textId="77777777" w:rsidR="00607A85" w:rsidRPr="00792E52" w:rsidRDefault="00607A85" w:rsidP="00A41FCB">
            <w:pPr>
              <w:rPr>
                <w:rFonts w:ascii="Minion Pro" w:hAnsi="Minion Pro"/>
                <w:bCs/>
              </w:rPr>
            </w:pPr>
            <w:r w:rsidRPr="00792E52">
              <w:rPr>
                <w:rFonts w:ascii="Minion Pro" w:hAnsi="Minion Pro"/>
                <w:bCs/>
              </w:rPr>
              <w:t>Komunikacijske vještine trijažne sestre</w:t>
            </w:r>
          </w:p>
        </w:tc>
        <w:tc>
          <w:tcPr>
            <w:tcW w:w="1669" w:type="dxa"/>
            <w:vAlign w:val="center"/>
          </w:tcPr>
          <w:p w14:paraId="6506A3F9" w14:textId="3B150EE1" w:rsidR="00607A85" w:rsidRPr="00792E52" w:rsidRDefault="00D168B3" w:rsidP="00A41FCB">
            <w:pPr>
              <w:jc w:val="center"/>
              <w:rPr>
                <w:rFonts w:ascii="Minion Pro" w:hAnsi="Minion Pro"/>
                <w:bCs/>
              </w:rPr>
            </w:pPr>
            <w:r w:rsidRPr="00792E52">
              <w:rPr>
                <w:rFonts w:ascii="Minion Pro" w:hAnsi="Minion Pro"/>
                <w:bCs/>
              </w:rPr>
              <w:t>*</w:t>
            </w:r>
            <w:r w:rsidR="00607A85" w:rsidRPr="00792E52">
              <w:rPr>
                <w:rFonts w:ascii="Minion Pro" w:hAnsi="Minion Pro"/>
                <w:bCs/>
              </w:rPr>
              <w:t>40 min</w:t>
            </w:r>
            <w:r w:rsidR="00220A15" w:rsidRPr="00792E52">
              <w:rPr>
                <w:rFonts w:ascii="Minion Pro" w:hAnsi="Minion Pro"/>
                <w:bCs/>
              </w:rPr>
              <w:t>.</w:t>
            </w:r>
          </w:p>
        </w:tc>
        <w:tc>
          <w:tcPr>
            <w:tcW w:w="1669" w:type="dxa"/>
          </w:tcPr>
          <w:p w14:paraId="4ACD626B" w14:textId="77777777" w:rsidR="00607A85" w:rsidRPr="00792E52" w:rsidRDefault="00607A85" w:rsidP="00A41FCB">
            <w:pPr>
              <w:jc w:val="center"/>
              <w:rPr>
                <w:rFonts w:ascii="Minion Pro" w:hAnsi="Minion Pro"/>
                <w:bCs/>
                <w:color w:val="FF0000"/>
              </w:rPr>
            </w:pPr>
          </w:p>
        </w:tc>
      </w:tr>
      <w:tr w:rsidR="00607A85" w:rsidRPr="00792E52" w14:paraId="2BA28AFC" w14:textId="77777777" w:rsidTr="00220A15">
        <w:trPr>
          <w:cantSplit/>
          <w:trHeight w:hRule="exact" w:val="422"/>
        </w:trPr>
        <w:tc>
          <w:tcPr>
            <w:tcW w:w="0" w:type="auto"/>
            <w:vAlign w:val="center"/>
          </w:tcPr>
          <w:p w14:paraId="3BBF41E8" w14:textId="77777777" w:rsidR="00607A85" w:rsidRPr="00792E52" w:rsidRDefault="00607A85" w:rsidP="003768F2">
            <w:pPr>
              <w:pStyle w:val="Odlomakpopisa"/>
              <w:numPr>
                <w:ilvl w:val="0"/>
                <w:numId w:val="25"/>
              </w:numPr>
              <w:rPr>
                <w:rFonts w:ascii="Minion Pro" w:hAnsi="Minion Pro"/>
              </w:rPr>
            </w:pPr>
          </w:p>
        </w:tc>
        <w:tc>
          <w:tcPr>
            <w:tcW w:w="4665" w:type="dxa"/>
            <w:vAlign w:val="center"/>
          </w:tcPr>
          <w:p w14:paraId="33503521" w14:textId="77777777" w:rsidR="00607A85" w:rsidRPr="00792E52" w:rsidRDefault="00607A85" w:rsidP="00A41FCB">
            <w:pPr>
              <w:rPr>
                <w:rFonts w:ascii="Minion Pro" w:hAnsi="Minion Pro"/>
                <w:bCs/>
              </w:rPr>
            </w:pPr>
            <w:r w:rsidRPr="00792E52">
              <w:rPr>
                <w:rFonts w:ascii="Minion Pro" w:hAnsi="Minion Pro"/>
                <w:bCs/>
              </w:rPr>
              <w:t>Pisani scenariji – glavna tegoba</w:t>
            </w:r>
          </w:p>
        </w:tc>
        <w:tc>
          <w:tcPr>
            <w:tcW w:w="1669" w:type="dxa"/>
            <w:vAlign w:val="center"/>
          </w:tcPr>
          <w:p w14:paraId="2712F048" w14:textId="77777777" w:rsidR="00607A85" w:rsidRPr="00792E52" w:rsidRDefault="00607A85" w:rsidP="00A41FCB">
            <w:pPr>
              <w:jc w:val="center"/>
              <w:rPr>
                <w:rFonts w:ascii="Minion Pro" w:hAnsi="Minion Pro"/>
                <w:bCs/>
              </w:rPr>
            </w:pPr>
          </w:p>
        </w:tc>
        <w:tc>
          <w:tcPr>
            <w:tcW w:w="1669" w:type="dxa"/>
          </w:tcPr>
          <w:p w14:paraId="1C98C3F7" w14:textId="7FF4995B" w:rsidR="00607A85" w:rsidRPr="00792E52" w:rsidRDefault="00607A85" w:rsidP="00A41FCB">
            <w:pPr>
              <w:jc w:val="center"/>
              <w:rPr>
                <w:rFonts w:ascii="Minion Pro" w:hAnsi="Minion Pro"/>
                <w:bCs/>
              </w:rPr>
            </w:pPr>
            <w:r w:rsidRPr="00792E52">
              <w:rPr>
                <w:rFonts w:ascii="Minion Pro" w:hAnsi="Minion Pro"/>
                <w:bCs/>
              </w:rPr>
              <w:t>15 min</w:t>
            </w:r>
            <w:r w:rsidR="00220A15" w:rsidRPr="00792E52">
              <w:rPr>
                <w:rFonts w:ascii="Minion Pro" w:hAnsi="Minion Pro"/>
                <w:bCs/>
              </w:rPr>
              <w:t>.</w:t>
            </w:r>
          </w:p>
        </w:tc>
      </w:tr>
      <w:tr w:rsidR="00607A85" w:rsidRPr="00792E52" w14:paraId="17214B19" w14:textId="77777777" w:rsidTr="00220A15">
        <w:trPr>
          <w:cantSplit/>
          <w:trHeight w:hRule="exact" w:val="422"/>
        </w:trPr>
        <w:tc>
          <w:tcPr>
            <w:tcW w:w="0" w:type="auto"/>
            <w:vAlign w:val="center"/>
          </w:tcPr>
          <w:p w14:paraId="15BABE7D" w14:textId="77777777" w:rsidR="00607A85" w:rsidRPr="00792E52" w:rsidRDefault="00607A85" w:rsidP="003768F2">
            <w:pPr>
              <w:pStyle w:val="Odlomakpopisa"/>
              <w:numPr>
                <w:ilvl w:val="0"/>
                <w:numId w:val="25"/>
              </w:numPr>
              <w:rPr>
                <w:rFonts w:ascii="Minion Pro" w:hAnsi="Minion Pro"/>
              </w:rPr>
            </w:pPr>
          </w:p>
        </w:tc>
        <w:tc>
          <w:tcPr>
            <w:tcW w:w="4665" w:type="dxa"/>
            <w:vAlign w:val="center"/>
          </w:tcPr>
          <w:p w14:paraId="382A8C30" w14:textId="77777777" w:rsidR="00607A85" w:rsidRPr="00792E52" w:rsidRDefault="00607A85" w:rsidP="00A41FCB">
            <w:pPr>
              <w:rPr>
                <w:rFonts w:ascii="Minion Pro" w:hAnsi="Minion Pro"/>
                <w:bCs/>
              </w:rPr>
            </w:pPr>
            <w:r w:rsidRPr="00792E52">
              <w:rPr>
                <w:rFonts w:ascii="Minion Pro" w:hAnsi="Minion Pro"/>
                <w:bCs/>
              </w:rPr>
              <w:t xml:space="preserve">Pisani scenariji  – mentorske grupe </w:t>
            </w:r>
          </w:p>
        </w:tc>
        <w:tc>
          <w:tcPr>
            <w:tcW w:w="1669" w:type="dxa"/>
            <w:vAlign w:val="center"/>
          </w:tcPr>
          <w:p w14:paraId="5350F1EA" w14:textId="77777777" w:rsidR="00607A85" w:rsidRPr="00792E52" w:rsidRDefault="00607A85" w:rsidP="00A41FCB">
            <w:pPr>
              <w:jc w:val="center"/>
              <w:rPr>
                <w:rFonts w:ascii="Minion Pro" w:hAnsi="Minion Pro"/>
                <w:bCs/>
              </w:rPr>
            </w:pPr>
          </w:p>
        </w:tc>
        <w:tc>
          <w:tcPr>
            <w:tcW w:w="1669" w:type="dxa"/>
          </w:tcPr>
          <w:p w14:paraId="635D8E19" w14:textId="65AC2454" w:rsidR="00607A85" w:rsidRPr="00792E52" w:rsidRDefault="00607A85" w:rsidP="00A41FCB">
            <w:pPr>
              <w:jc w:val="center"/>
              <w:rPr>
                <w:rFonts w:ascii="Minion Pro" w:hAnsi="Minion Pro"/>
                <w:bCs/>
              </w:rPr>
            </w:pPr>
            <w:r w:rsidRPr="00792E52">
              <w:rPr>
                <w:rFonts w:ascii="Minion Pro" w:hAnsi="Minion Pro"/>
                <w:bCs/>
              </w:rPr>
              <w:t>120 min</w:t>
            </w:r>
            <w:r w:rsidR="00220A15" w:rsidRPr="00792E52">
              <w:rPr>
                <w:rFonts w:ascii="Minion Pro" w:hAnsi="Minion Pro"/>
                <w:bCs/>
              </w:rPr>
              <w:t>.</w:t>
            </w:r>
          </w:p>
        </w:tc>
      </w:tr>
      <w:tr w:rsidR="00607A85" w:rsidRPr="00792E52" w14:paraId="3A6A6434" w14:textId="77777777" w:rsidTr="00220A15">
        <w:trPr>
          <w:cantSplit/>
          <w:trHeight w:hRule="exact" w:val="422"/>
        </w:trPr>
        <w:tc>
          <w:tcPr>
            <w:tcW w:w="0" w:type="auto"/>
            <w:vAlign w:val="center"/>
          </w:tcPr>
          <w:p w14:paraId="734AB4C7" w14:textId="77777777" w:rsidR="00607A85" w:rsidRPr="00792E52" w:rsidRDefault="00607A85" w:rsidP="003768F2">
            <w:pPr>
              <w:pStyle w:val="Odlomakpopisa"/>
              <w:numPr>
                <w:ilvl w:val="0"/>
                <w:numId w:val="25"/>
              </w:numPr>
              <w:rPr>
                <w:rFonts w:ascii="Minion Pro" w:hAnsi="Minion Pro"/>
                <w:bCs/>
                <w:iCs/>
              </w:rPr>
            </w:pPr>
          </w:p>
        </w:tc>
        <w:tc>
          <w:tcPr>
            <w:tcW w:w="4665" w:type="dxa"/>
            <w:vAlign w:val="center"/>
          </w:tcPr>
          <w:p w14:paraId="14062710" w14:textId="77777777" w:rsidR="00607A85" w:rsidRPr="00792E52" w:rsidRDefault="00607A85" w:rsidP="00A41FCB">
            <w:pPr>
              <w:rPr>
                <w:rFonts w:ascii="Minion Pro" w:hAnsi="Minion Pro"/>
                <w:bCs/>
              </w:rPr>
            </w:pPr>
            <w:r w:rsidRPr="00792E52">
              <w:rPr>
                <w:rFonts w:ascii="Minion Pro" w:hAnsi="Minion Pro"/>
                <w:bCs/>
              </w:rPr>
              <w:t>Scenariji - praktična vježba</w:t>
            </w:r>
          </w:p>
        </w:tc>
        <w:tc>
          <w:tcPr>
            <w:tcW w:w="1669" w:type="dxa"/>
            <w:vAlign w:val="center"/>
          </w:tcPr>
          <w:p w14:paraId="4B155286" w14:textId="77777777" w:rsidR="00607A85" w:rsidRPr="00792E52" w:rsidRDefault="00607A85" w:rsidP="00A41FCB">
            <w:pPr>
              <w:jc w:val="center"/>
              <w:rPr>
                <w:rFonts w:ascii="Minion Pro" w:hAnsi="Minion Pro"/>
                <w:bCs/>
              </w:rPr>
            </w:pPr>
          </w:p>
        </w:tc>
        <w:tc>
          <w:tcPr>
            <w:tcW w:w="1669" w:type="dxa"/>
          </w:tcPr>
          <w:p w14:paraId="0C0BC3FC" w14:textId="17FA967D" w:rsidR="00607A85" w:rsidRPr="00792E52" w:rsidRDefault="00607A85" w:rsidP="00A41FCB">
            <w:pPr>
              <w:jc w:val="center"/>
              <w:rPr>
                <w:rFonts w:ascii="Minion Pro" w:hAnsi="Minion Pro"/>
                <w:bCs/>
              </w:rPr>
            </w:pPr>
            <w:r w:rsidRPr="00792E52">
              <w:rPr>
                <w:rFonts w:ascii="Minion Pro" w:hAnsi="Minion Pro"/>
                <w:bCs/>
              </w:rPr>
              <w:t>150 min</w:t>
            </w:r>
            <w:r w:rsidR="00220A15" w:rsidRPr="00792E52">
              <w:rPr>
                <w:rFonts w:ascii="Minion Pro" w:hAnsi="Minion Pro"/>
                <w:bCs/>
              </w:rPr>
              <w:t>.</w:t>
            </w:r>
          </w:p>
        </w:tc>
      </w:tr>
      <w:tr w:rsidR="00607A85" w:rsidRPr="00792E52" w14:paraId="4763F4F1" w14:textId="77777777" w:rsidTr="00220A15">
        <w:trPr>
          <w:cantSplit/>
          <w:trHeight w:hRule="exact" w:val="422"/>
        </w:trPr>
        <w:tc>
          <w:tcPr>
            <w:tcW w:w="0" w:type="auto"/>
            <w:vAlign w:val="center"/>
          </w:tcPr>
          <w:p w14:paraId="1E92E793" w14:textId="77777777" w:rsidR="00607A85" w:rsidRPr="00792E52" w:rsidRDefault="00607A85" w:rsidP="003768F2">
            <w:pPr>
              <w:pStyle w:val="Odlomakpopisa"/>
              <w:numPr>
                <w:ilvl w:val="0"/>
                <w:numId w:val="25"/>
              </w:numPr>
              <w:rPr>
                <w:rFonts w:ascii="Minion Pro" w:hAnsi="Minion Pro"/>
                <w:bCs/>
                <w:iCs/>
              </w:rPr>
            </w:pPr>
          </w:p>
        </w:tc>
        <w:tc>
          <w:tcPr>
            <w:tcW w:w="4665" w:type="dxa"/>
            <w:vAlign w:val="center"/>
          </w:tcPr>
          <w:p w14:paraId="04CAAD3A" w14:textId="77777777" w:rsidR="00607A85" w:rsidRPr="00792E52" w:rsidRDefault="00607A85" w:rsidP="00A41FCB">
            <w:pPr>
              <w:rPr>
                <w:rFonts w:ascii="Minion Pro" w:hAnsi="Minion Pro"/>
                <w:bCs/>
              </w:rPr>
            </w:pPr>
            <w:r w:rsidRPr="00792E52">
              <w:rPr>
                <w:rFonts w:ascii="Minion Pro" w:hAnsi="Minion Pro"/>
                <w:bCs/>
              </w:rPr>
              <w:t>Pisani scenariji – trudnoća i ginekologija</w:t>
            </w:r>
          </w:p>
        </w:tc>
        <w:tc>
          <w:tcPr>
            <w:tcW w:w="1669" w:type="dxa"/>
            <w:vAlign w:val="center"/>
          </w:tcPr>
          <w:p w14:paraId="6E642DBC" w14:textId="77777777" w:rsidR="00607A85" w:rsidRPr="00792E52" w:rsidRDefault="00607A85" w:rsidP="00A41FCB">
            <w:pPr>
              <w:jc w:val="center"/>
              <w:rPr>
                <w:rFonts w:ascii="Minion Pro" w:hAnsi="Minion Pro"/>
                <w:bCs/>
              </w:rPr>
            </w:pPr>
          </w:p>
        </w:tc>
        <w:tc>
          <w:tcPr>
            <w:tcW w:w="1669" w:type="dxa"/>
          </w:tcPr>
          <w:p w14:paraId="143B70D2" w14:textId="036C0970" w:rsidR="00607A85" w:rsidRPr="00792E52" w:rsidRDefault="00607A85" w:rsidP="00A41FCB">
            <w:pPr>
              <w:jc w:val="center"/>
              <w:rPr>
                <w:rFonts w:ascii="Minion Pro" w:hAnsi="Minion Pro"/>
                <w:bCs/>
              </w:rPr>
            </w:pPr>
            <w:r w:rsidRPr="00792E52">
              <w:rPr>
                <w:rFonts w:ascii="Minion Pro" w:hAnsi="Minion Pro"/>
                <w:bCs/>
              </w:rPr>
              <w:t>30 min</w:t>
            </w:r>
            <w:r w:rsidR="00220A15" w:rsidRPr="00792E52">
              <w:rPr>
                <w:rFonts w:ascii="Minion Pro" w:hAnsi="Minion Pro"/>
                <w:bCs/>
              </w:rPr>
              <w:t>.</w:t>
            </w:r>
          </w:p>
        </w:tc>
      </w:tr>
      <w:tr w:rsidR="00607A85" w:rsidRPr="00792E52" w14:paraId="73A22A05" w14:textId="77777777" w:rsidTr="00220A15">
        <w:trPr>
          <w:cantSplit/>
          <w:trHeight w:hRule="exact" w:val="422"/>
        </w:trPr>
        <w:tc>
          <w:tcPr>
            <w:tcW w:w="0" w:type="auto"/>
            <w:vAlign w:val="center"/>
          </w:tcPr>
          <w:p w14:paraId="60B8946B" w14:textId="77777777" w:rsidR="00607A85" w:rsidRPr="00792E52" w:rsidRDefault="00607A85" w:rsidP="003768F2">
            <w:pPr>
              <w:pStyle w:val="Odlomakpopisa"/>
              <w:numPr>
                <w:ilvl w:val="0"/>
                <w:numId w:val="25"/>
              </w:numPr>
              <w:rPr>
                <w:rFonts w:ascii="Minion Pro" w:hAnsi="Minion Pro"/>
                <w:bCs/>
                <w:iCs/>
              </w:rPr>
            </w:pPr>
          </w:p>
        </w:tc>
        <w:tc>
          <w:tcPr>
            <w:tcW w:w="4665" w:type="dxa"/>
            <w:vAlign w:val="center"/>
          </w:tcPr>
          <w:p w14:paraId="2422C907" w14:textId="77777777" w:rsidR="00607A85" w:rsidRPr="00792E52" w:rsidRDefault="00607A85" w:rsidP="00A41FCB">
            <w:pPr>
              <w:rPr>
                <w:rFonts w:ascii="Minion Pro" w:hAnsi="Minion Pro"/>
                <w:bCs/>
              </w:rPr>
            </w:pPr>
            <w:r w:rsidRPr="00792E52">
              <w:rPr>
                <w:rFonts w:ascii="Minion Pro" w:hAnsi="Minion Pro"/>
                <w:bCs/>
              </w:rPr>
              <w:t>Pisani scenariji – pedijatrija</w:t>
            </w:r>
          </w:p>
        </w:tc>
        <w:tc>
          <w:tcPr>
            <w:tcW w:w="1669" w:type="dxa"/>
            <w:vAlign w:val="center"/>
          </w:tcPr>
          <w:p w14:paraId="6586EA8E" w14:textId="77777777" w:rsidR="00607A85" w:rsidRPr="00792E52" w:rsidRDefault="00607A85" w:rsidP="00A41FCB">
            <w:pPr>
              <w:jc w:val="center"/>
              <w:rPr>
                <w:rFonts w:ascii="Minion Pro" w:hAnsi="Minion Pro"/>
                <w:bCs/>
              </w:rPr>
            </w:pPr>
          </w:p>
        </w:tc>
        <w:tc>
          <w:tcPr>
            <w:tcW w:w="1669" w:type="dxa"/>
          </w:tcPr>
          <w:p w14:paraId="03E141B3" w14:textId="62B2C0DD" w:rsidR="00607A85" w:rsidRPr="00792E52" w:rsidRDefault="00607A85" w:rsidP="00A41FCB">
            <w:pPr>
              <w:jc w:val="center"/>
              <w:rPr>
                <w:rFonts w:ascii="Minion Pro" w:hAnsi="Minion Pro"/>
                <w:bCs/>
              </w:rPr>
            </w:pPr>
            <w:r w:rsidRPr="00792E52">
              <w:rPr>
                <w:rFonts w:ascii="Minion Pro" w:hAnsi="Minion Pro"/>
                <w:bCs/>
              </w:rPr>
              <w:t>30 min</w:t>
            </w:r>
            <w:r w:rsidR="00220A15" w:rsidRPr="00792E52">
              <w:rPr>
                <w:rFonts w:ascii="Minion Pro" w:hAnsi="Minion Pro"/>
                <w:bCs/>
              </w:rPr>
              <w:t>.</w:t>
            </w:r>
          </w:p>
        </w:tc>
      </w:tr>
      <w:tr w:rsidR="00607A85" w:rsidRPr="00792E52" w14:paraId="7D449C7D" w14:textId="77777777" w:rsidTr="00220A15">
        <w:trPr>
          <w:cantSplit/>
          <w:trHeight w:hRule="exact" w:val="422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14:paraId="2F32F249" w14:textId="77777777" w:rsidR="00607A85" w:rsidRPr="00792E52" w:rsidRDefault="00607A85" w:rsidP="003768F2">
            <w:pPr>
              <w:pStyle w:val="Odlomakpopisa"/>
              <w:numPr>
                <w:ilvl w:val="0"/>
                <w:numId w:val="25"/>
              </w:numPr>
              <w:rPr>
                <w:rFonts w:ascii="Minion Pro" w:hAnsi="Minion Pro"/>
                <w:bCs/>
                <w:iCs/>
              </w:rPr>
            </w:pPr>
          </w:p>
        </w:tc>
        <w:tc>
          <w:tcPr>
            <w:tcW w:w="4665" w:type="dxa"/>
            <w:tcBorders>
              <w:bottom w:val="single" w:sz="6" w:space="0" w:color="000000"/>
            </w:tcBorders>
            <w:vAlign w:val="center"/>
          </w:tcPr>
          <w:p w14:paraId="5085A6B9" w14:textId="77777777" w:rsidR="00607A85" w:rsidRPr="00792E52" w:rsidRDefault="00607A85" w:rsidP="00A41FCB">
            <w:pPr>
              <w:rPr>
                <w:rFonts w:ascii="Minion Pro" w:hAnsi="Minion Pro"/>
                <w:bCs/>
              </w:rPr>
            </w:pPr>
            <w:r w:rsidRPr="00792E52">
              <w:rPr>
                <w:rFonts w:ascii="Minion Pro" w:hAnsi="Minion Pro"/>
                <w:bCs/>
              </w:rPr>
              <w:t xml:space="preserve">Posebnosti trijaže u masovnim nesrećama 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  <w:vAlign w:val="center"/>
          </w:tcPr>
          <w:p w14:paraId="3259D6A2" w14:textId="760554EE" w:rsidR="00607A85" w:rsidRPr="00792E52" w:rsidRDefault="00607A85" w:rsidP="00A41FCB">
            <w:pPr>
              <w:jc w:val="center"/>
              <w:rPr>
                <w:rFonts w:ascii="Minion Pro" w:hAnsi="Minion Pro"/>
                <w:bCs/>
              </w:rPr>
            </w:pPr>
            <w:r w:rsidRPr="00792E52">
              <w:rPr>
                <w:rFonts w:ascii="Minion Pro" w:hAnsi="Minion Pro"/>
                <w:bCs/>
              </w:rPr>
              <w:t>30 min</w:t>
            </w:r>
            <w:r w:rsidR="00220A15" w:rsidRPr="00792E52">
              <w:rPr>
                <w:rFonts w:ascii="Minion Pro" w:hAnsi="Minion Pro"/>
                <w:bCs/>
              </w:rPr>
              <w:t>.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 w14:paraId="3B8BCD02" w14:textId="77777777" w:rsidR="00607A85" w:rsidRPr="00792E52" w:rsidRDefault="00607A85" w:rsidP="00A41FCB">
            <w:pPr>
              <w:jc w:val="center"/>
              <w:rPr>
                <w:rFonts w:ascii="Minion Pro" w:hAnsi="Minion Pro"/>
                <w:bCs/>
              </w:rPr>
            </w:pPr>
          </w:p>
        </w:tc>
      </w:tr>
      <w:tr w:rsidR="00607A85" w:rsidRPr="00792E52" w14:paraId="6B8BC347" w14:textId="77777777" w:rsidTr="00220A15">
        <w:trPr>
          <w:cantSplit/>
          <w:trHeight w:val="510"/>
        </w:trPr>
        <w:tc>
          <w:tcPr>
            <w:tcW w:w="0" w:type="auto"/>
            <w:shd w:val="clear" w:color="auto" w:fill="FFFFFF" w:themeFill="background1"/>
            <w:vAlign w:val="center"/>
          </w:tcPr>
          <w:p w14:paraId="4C3474A6" w14:textId="2D7D2D96" w:rsidR="00607A85" w:rsidRPr="00792E52" w:rsidRDefault="00607A85" w:rsidP="003768F2">
            <w:pPr>
              <w:pStyle w:val="Odlomakpopisa"/>
              <w:numPr>
                <w:ilvl w:val="0"/>
                <w:numId w:val="25"/>
              </w:numPr>
              <w:jc w:val="both"/>
              <w:rPr>
                <w:rFonts w:ascii="Minion Pro" w:hAnsi="Minion Pro"/>
                <w:bCs/>
                <w:iCs/>
              </w:rPr>
            </w:pPr>
          </w:p>
        </w:tc>
        <w:tc>
          <w:tcPr>
            <w:tcW w:w="4665" w:type="dxa"/>
            <w:shd w:val="clear" w:color="auto" w:fill="FFFFFF" w:themeFill="background1"/>
            <w:vAlign w:val="center"/>
          </w:tcPr>
          <w:p w14:paraId="136BED48" w14:textId="77777777" w:rsidR="00607A85" w:rsidRPr="00792E52" w:rsidRDefault="00607A85" w:rsidP="00A41FCB">
            <w:pPr>
              <w:rPr>
                <w:rFonts w:ascii="Minion Pro" w:hAnsi="Minion Pro"/>
                <w:bCs/>
              </w:rPr>
            </w:pPr>
            <w:r w:rsidRPr="00792E52">
              <w:rPr>
                <w:rFonts w:ascii="Minion Pro" w:hAnsi="Minion Pro"/>
                <w:bCs/>
              </w:rPr>
              <w:t>Upravljanje kvalitetom u OHBP-u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14:paraId="2E7AA8FE" w14:textId="31E89A04" w:rsidR="00607A85" w:rsidRPr="00792E52" w:rsidRDefault="00D168B3" w:rsidP="00A41FCB">
            <w:pPr>
              <w:jc w:val="center"/>
              <w:rPr>
                <w:rFonts w:ascii="Minion Pro" w:hAnsi="Minion Pro"/>
                <w:bCs/>
              </w:rPr>
            </w:pPr>
            <w:r w:rsidRPr="00792E52">
              <w:rPr>
                <w:rFonts w:ascii="Minion Pro" w:hAnsi="Minion Pro"/>
                <w:bCs/>
              </w:rPr>
              <w:t>*</w:t>
            </w:r>
            <w:r w:rsidR="00607A85" w:rsidRPr="00792E52">
              <w:rPr>
                <w:rFonts w:ascii="Minion Pro" w:hAnsi="Minion Pro"/>
                <w:bCs/>
              </w:rPr>
              <w:t>20 min</w:t>
            </w:r>
            <w:r w:rsidR="00220A15" w:rsidRPr="00792E52">
              <w:rPr>
                <w:rFonts w:ascii="Minion Pro" w:hAnsi="Minion Pro"/>
                <w:bCs/>
              </w:rPr>
              <w:t>.</w:t>
            </w:r>
          </w:p>
        </w:tc>
        <w:tc>
          <w:tcPr>
            <w:tcW w:w="1669" w:type="dxa"/>
            <w:shd w:val="clear" w:color="auto" w:fill="FFFFFF" w:themeFill="background1"/>
          </w:tcPr>
          <w:p w14:paraId="32B1D6D7" w14:textId="77777777" w:rsidR="00607A85" w:rsidRPr="00792E52" w:rsidRDefault="00607A85" w:rsidP="00A41FCB">
            <w:pPr>
              <w:jc w:val="center"/>
              <w:rPr>
                <w:rFonts w:ascii="Minion Pro" w:hAnsi="Minion Pro"/>
                <w:bCs/>
              </w:rPr>
            </w:pPr>
          </w:p>
        </w:tc>
      </w:tr>
      <w:tr w:rsidR="00607A85" w:rsidRPr="00792E52" w14:paraId="090DBEF4" w14:textId="77777777" w:rsidTr="00220A15">
        <w:trPr>
          <w:cantSplit/>
          <w:trHeight w:val="510"/>
        </w:trPr>
        <w:tc>
          <w:tcPr>
            <w:tcW w:w="0" w:type="auto"/>
            <w:shd w:val="clear" w:color="auto" w:fill="FFFFFF" w:themeFill="background1"/>
            <w:vAlign w:val="center"/>
          </w:tcPr>
          <w:p w14:paraId="6BCF7E71" w14:textId="364AA863" w:rsidR="00607A85" w:rsidRPr="00792E52" w:rsidRDefault="00607A85" w:rsidP="003768F2">
            <w:pPr>
              <w:pStyle w:val="Odlomakpopisa"/>
              <w:numPr>
                <w:ilvl w:val="0"/>
                <w:numId w:val="25"/>
              </w:numPr>
              <w:rPr>
                <w:rFonts w:ascii="Minion Pro" w:hAnsi="Minion Pro"/>
                <w:bCs/>
                <w:iCs/>
              </w:rPr>
            </w:pPr>
          </w:p>
        </w:tc>
        <w:tc>
          <w:tcPr>
            <w:tcW w:w="4665" w:type="dxa"/>
            <w:shd w:val="clear" w:color="auto" w:fill="FFFFFF" w:themeFill="background1"/>
            <w:vAlign w:val="center"/>
          </w:tcPr>
          <w:p w14:paraId="12329470" w14:textId="77777777" w:rsidR="00607A85" w:rsidRPr="00792E52" w:rsidRDefault="00607A85" w:rsidP="00607A85">
            <w:pPr>
              <w:rPr>
                <w:rFonts w:ascii="Minion Pro" w:hAnsi="Minion Pro"/>
                <w:bCs/>
              </w:rPr>
            </w:pPr>
            <w:r w:rsidRPr="00792E52">
              <w:rPr>
                <w:rFonts w:ascii="Minion Pro" w:hAnsi="Minion Pro"/>
                <w:bCs/>
              </w:rPr>
              <w:t>Osnovno održavanje života odraslih i upotreba AVD uređaja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14:paraId="39754901" w14:textId="77777777" w:rsidR="00607A85" w:rsidRPr="00792E52" w:rsidRDefault="00607A85" w:rsidP="00A41FCB">
            <w:pPr>
              <w:jc w:val="center"/>
              <w:rPr>
                <w:rFonts w:ascii="Minion Pro" w:hAnsi="Minion Pro"/>
                <w:bCs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637E8DAB" w14:textId="7E9DBA72" w:rsidR="00607A85" w:rsidRPr="00792E52" w:rsidRDefault="00607A85" w:rsidP="00A41FCB">
            <w:pPr>
              <w:jc w:val="center"/>
              <w:rPr>
                <w:rFonts w:ascii="Minion Pro" w:hAnsi="Minion Pro"/>
                <w:bCs/>
              </w:rPr>
            </w:pPr>
            <w:r w:rsidRPr="00792E52">
              <w:rPr>
                <w:rFonts w:ascii="Minion Pro" w:hAnsi="Minion Pro"/>
                <w:bCs/>
              </w:rPr>
              <w:t>45 min</w:t>
            </w:r>
            <w:r w:rsidR="00220A15" w:rsidRPr="00792E52">
              <w:rPr>
                <w:rFonts w:ascii="Minion Pro" w:hAnsi="Minion Pro"/>
                <w:bCs/>
              </w:rPr>
              <w:t>.</w:t>
            </w:r>
          </w:p>
        </w:tc>
      </w:tr>
      <w:tr w:rsidR="00607A85" w:rsidRPr="00792E52" w14:paraId="15CDDE72" w14:textId="77777777" w:rsidTr="00220A15">
        <w:trPr>
          <w:cantSplit/>
          <w:trHeight w:val="510"/>
        </w:trPr>
        <w:tc>
          <w:tcPr>
            <w:tcW w:w="5642" w:type="dxa"/>
            <w:gridSpan w:val="2"/>
            <w:vMerge w:val="restart"/>
            <w:shd w:val="clear" w:color="auto" w:fill="FFFFFF" w:themeFill="background1"/>
            <w:vAlign w:val="center"/>
          </w:tcPr>
          <w:p w14:paraId="6F634458" w14:textId="77777777" w:rsidR="00607A85" w:rsidRPr="00792E52" w:rsidRDefault="00607A85" w:rsidP="00A41FCB">
            <w:pPr>
              <w:rPr>
                <w:rFonts w:ascii="Minion Pro" w:hAnsi="Minion Pro"/>
                <w:b/>
                <w:i/>
                <w:iCs/>
              </w:rPr>
            </w:pPr>
            <w:r w:rsidRPr="00792E52">
              <w:rPr>
                <w:rFonts w:ascii="Minion Pro" w:hAnsi="Minion Pro"/>
                <w:b/>
                <w:i/>
                <w:iCs/>
              </w:rPr>
              <w:t>Trajanje: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14:paraId="4E41DC87" w14:textId="0B0090B0" w:rsidR="00607A85" w:rsidRPr="00792E52" w:rsidRDefault="00607A85" w:rsidP="00A41FCB">
            <w:pPr>
              <w:jc w:val="center"/>
              <w:rPr>
                <w:rFonts w:ascii="Minion Pro" w:hAnsi="Minion Pro"/>
                <w:b/>
              </w:rPr>
            </w:pPr>
            <w:r w:rsidRPr="00792E52">
              <w:rPr>
                <w:rFonts w:ascii="Minion Pro" w:hAnsi="Minion Pro"/>
                <w:b/>
              </w:rPr>
              <w:t>90 min</w:t>
            </w:r>
            <w:r w:rsidR="00220A15" w:rsidRPr="00792E52">
              <w:rPr>
                <w:rFonts w:ascii="Minion Pro" w:hAnsi="Minion Pro"/>
                <w:b/>
              </w:rPr>
              <w:t>.</w:t>
            </w:r>
          </w:p>
        </w:tc>
        <w:tc>
          <w:tcPr>
            <w:tcW w:w="1669" w:type="dxa"/>
            <w:shd w:val="clear" w:color="auto" w:fill="FFFFFF" w:themeFill="background1"/>
          </w:tcPr>
          <w:p w14:paraId="4FB60AEC" w14:textId="0406914B" w:rsidR="00607A85" w:rsidRPr="00792E52" w:rsidRDefault="00607A85" w:rsidP="00A41FCB">
            <w:pPr>
              <w:jc w:val="center"/>
              <w:rPr>
                <w:rFonts w:ascii="Minion Pro" w:hAnsi="Minion Pro"/>
                <w:b/>
              </w:rPr>
            </w:pPr>
            <w:r w:rsidRPr="00792E52">
              <w:rPr>
                <w:rFonts w:ascii="Minion Pro" w:hAnsi="Minion Pro"/>
                <w:b/>
              </w:rPr>
              <w:t>390 min</w:t>
            </w:r>
            <w:r w:rsidR="00220A15" w:rsidRPr="00792E52">
              <w:rPr>
                <w:rFonts w:ascii="Minion Pro" w:hAnsi="Minion Pro"/>
                <w:b/>
              </w:rPr>
              <w:t>.</w:t>
            </w:r>
          </w:p>
        </w:tc>
      </w:tr>
      <w:tr w:rsidR="00607A85" w:rsidRPr="00792E52" w14:paraId="23B6B0A7" w14:textId="77777777" w:rsidTr="00220A15">
        <w:trPr>
          <w:cantSplit/>
          <w:trHeight w:val="153"/>
        </w:trPr>
        <w:tc>
          <w:tcPr>
            <w:tcW w:w="5642" w:type="dxa"/>
            <w:gridSpan w:val="2"/>
            <w:vMerge/>
            <w:shd w:val="clear" w:color="auto" w:fill="FFFFFF" w:themeFill="background1"/>
            <w:vAlign w:val="center"/>
          </w:tcPr>
          <w:p w14:paraId="15DB85AC" w14:textId="77777777" w:rsidR="00607A85" w:rsidRPr="00792E52" w:rsidRDefault="00607A85" w:rsidP="00A41FCB">
            <w:pPr>
              <w:rPr>
                <w:rFonts w:ascii="Minion Pro" w:hAnsi="Minion Pro"/>
                <w:bCs/>
              </w:rPr>
            </w:pPr>
          </w:p>
        </w:tc>
        <w:tc>
          <w:tcPr>
            <w:tcW w:w="3338" w:type="dxa"/>
            <w:gridSpan w:val="2"/>
            <w:shd w:val="clear" w:color="auto" w:fill="FFFFFF" w:themeFill="background1"/>
            <w:vAlign w:val="center"/>
          </w:tcPr>
          <w:p w14:paraId="21A3CB30" w14:textId="77777777" w:rsidR="00607A85" w:rsidRPr="00792E52" w:rsidRDefault="00607A85" w:rsidP="00A41FCB">
            <w:pPr>
              <w:jc w:val="center"/>
              <w:rPr>
                <w:rFonts w:ascii="Minion Pro" w:hAnsi="Minion Pro"/>
                <w:b/>
              </w:rPr>
            </w:pPr>
            <w:r w:rsidRPr="00792E52">
              <w:rPr>
                <w:rFonts w:ascii="Minion Pro" w:hAnsi="Minion Pro"/>
                <w:b/>
              </w:rPr>
              <w:t>8 sati</w:t>
            </w:r>
          </w:p>
        </w:tc>
      </w:tr>
    </w:tbl>
    <w:p w14:paraId="1BA37DAB" w14:textId="77777777" w:rsidR="00E33DE3" w:rsidRPr="00896F62" w:rsidRDefault="00E33DE3" w:rsidP="00F73D85">
      <w:pPr>
        <w:rPr>
          <w:rFonts w:ascii="Minion Pro" w:hAnsi="Minion Pro"/>
          <w:b/>
          <w:color w:val="000000" w:themeColor="text1"/>
        </w:rPr>
      </w:pPr>
    </w:p>
    <w:p w14:paraId="34839055" w14:textId="77777777" w:rsidR="00792E52" w:rsidRPr="00896F62" w:rsidRDefault="00792E52" w:rsidP="00792E52">
      <w:pPr>
        <w:pStyle w:val="Odlomakpopisa"/>
        <w:ind w:left="0"/>
        <w:rPr>
          <w:rFonts w:ascii="Minion Pro" w:hAnsi="Minion Pro"/>
          <w:b/>
        </w:rPr>
      </w:pPr>
      <w:r w:rsidRPr="00896F62">
        <w:rPr>
          <w:rFonts w:ascii="Minion Pro" w:hAnsi="Minion Pro"/>
          <w:b/>
        </w:rPr>
        <w:t xml:space="preserve">*predavanje je moguće održati </w:t>
      </w:r>
      <w:r w:rsidRPr="00896F62">
        <w:rPr>
          <w:rFonts w:ascii="Minion Pro" w:hAnsi="Minion Pro"/>
          <w:b/>
          <w:i/>
          <w:iCs/>
        </w:rPr>
        <w:t>online</w:t>
      </w:r>
    </w:p>
    <w:p w14:paraId="53D3F690" w14:textId="77777777" w:rsidR="00E33DE3" w:rsidRPr="00896F62" w:rsidRDefault="00E33DE3" w:rsidP="00F73D85">
      <w:pPr>
        <w:rPr>
          <w:rFonts w:ascii="Minion Pro" w:hAnsi="Minion Pro"/>
          <w:b/>
          <w:color w:val="000000" w:themeColor="text1"/>
        </w:rPr>
      </w:pPr>
    </w:p>
    <w:p w14:paraId="698583EA" w14:textId="77777777" w:rsidR="002D5A56" w:rsidRPr="00896F62" w:rsidRDefault="002D5A56" w:rsidP="003B282D">
      <w:pPr>
        <w:pStyle w:val="Naslov1"/>
        <w:rPr>
          <w:rFonts w:ascii="Minion Pro" w:hAnsi="Minion Pro"/>
          <w:color w:val="auto"/>
          <w:sz w:val="22"/>
          <w:szCs w:val="22"/>
        </w:rPr>
      </w:pPr>
      <w:bookmarkStart w:id="17" w:name="_Toc450829913"/>
    </w:p>
    <w:p w14:paraId="42229D7F" w14:textId="77777777" w:rsidR="002D5A56" w:rsidRPr="00896F62" w:rsidRDefault="002D5A56" w:rsidP="003B282D">
      <w:pPr>
        <w:pStyle w:val="Naslov1"/>
        <w:rPr>
          <w:rFonts w:ascii="Minion Pro" w:hAnsi="Minion Pro"/>
          <w:color w:val="auto"/>
          <w:sz w:val="22"/>
          <w:szCs w:val="22"/>
        </w:rPr>
      </w:pPr>
    </w:p>
    <w:p w14:paraId="4500E3C8" w14:textId="77777777" w:rsidR="002D5A56" w:rsidRPr="00896F62" w:rsidRDefault="002D5A56" w:rsidP="003B282D">
      <w:pPr>
        <w:pStyle w:val="Naslov1"/>
        <w:rPr>
          <w:rFonts w:ascii="Minion Pro" w:hAnsi="Minion Pro"/>
          <w:color w:val="auto"/>
          <w:sz w:val="22"/>
          <w:szCs w:val="22"/>
        </w:rPr>
      </w:pPr>
    </w:p>
    <w:p w14:paraId="4E2F56E8" w14:textId="77777777" w:rsidR="002D5A56" w:rsidRPr="00896F62" w:rsidRDefault="002D5A56" w:rsidP="003B282D">
      <w:pPr>
        <w:pStyle w:val="Naslov1"/>
        <w:rPr>
          <w:rFonts w:ascii="Minion Pro" w:hAnsi="Minion Pro"/>
          <w:color w:val="auto"/>
          <w:sz w:val="22"/>
          <w:szCs w:val="22"/>
        </w:rPr>
      </w:pPr>
    </w:p>
    <w:p w14:paraId="0925E7AA" w14:textId="77777777" w:rsidR="002D5A56" w:rsidRPr="00896F62" w:rsidRDefault="002D5A56" w:rsidP="003B282D">
      <w:pPr>
        <w:pStyle w:val="Naslov1"/>
        <w:rPr>
          <w:rFonts w:ascii="Minion Pro" w:hAnsi="Minion Pro"/>
          <w:color w:val="auto"/>
          <w:sz w:val="22"/>
          <w:szCs w:val="22"/>
        </w:rPr>
      </w:pPr>
    </w:p>
    <w:p w14:paraId="0E350F05" w14:textId="77777777" w:rsidR="002D5A56" w:rsidRPr="00896F62" w:rsidRDefault="002D5A56" w:rsidP="002D5A56">
      <w:pPr>
        <w:rPr>
          <w:rFonts w:ascii="Minion Pro" w:hAnsi="Minion Pro"/>
        </w:rPr>
      </w:pPr>
    </w:p>
    <w:p w14:paraId="248DF761" w14:textId="77777777" w:rsidR="002D5A56" w:rsidRPr="00896F62" w:rsidRDefault="002D5A56" w:rsidP="002D5A56">
      <w:pPr>
        <w:rPr>
          <w:rFonts w:ascii="Minion Pro" w:hAnsi="Minion Pro"/>
        </w:rPr>
      </w:pPr>
    </w:p>
    <w:p w14:paraId="4BEF0BD5" w14:textId="78B12026" w:rsidR="007824E2" w:rsidRPr="00896F62" w:rsidRDefault="00B159AE" w:rsidP="003B282D">
      <w:pPr>
        <w:pStyle w:val="Naslov1"/>
        <w:rPr>
          <w:rFonts w:ascii="Minion Pro" w:hAnsi="Minion Pro"/>
          <w:color w:val="auto"/>
          <w:sz w:val="22"/>
          <w:szCs w:val="22"/>
        </w:rPr>
      </w:pPr>
      <w:r w:rsidRPr="00896F62">
        <w:rPr>
          <w:rFonts w:ascii="Minion Pro" w:hAnsi="Minion Pro"/>
          <w:color w:val="auto"/>
          <w:sz w:val="22"/>
          <w:szCs w:val="22"/>
        </w:rPr>
        <w:lastRenderedPageBreak/>
        <w:t>P</w:t>
      </w:r>
      <w:r w:rsidR="006E4115" w:rsidRPr="00896F62">
        <w:rPr>
          <w:rFonts w:ascii="Minion Pro" w:hAnsi="Minion Pro"/>
          <w:color w:val="auto"/>
          <w:sz w:val="22"/>
          <w:szCs w:val="22"/>
        </w:rPr>
        <w:t>RILOG</w:t>
      </w:r>
      <w:r w:rsidR="007824E2" w:rsidRPr="00896F62">
        <w:rPr>
          <w:rFonts w:ascii="Minion Pro" w:hAnsi="Minion Pro"/>
          <w:color w:val="auto"/>
          <w:sz w:val="22"/>
          <w:szCs w:val="22"/>
        </w:rPr>
        <w:t xml:space="preserve"> </w:t>
      </w:r>
      <w:r w:rsidR="00845768" w:rsidRPr="00896F62">
        <w:rPr>
          <w:rFonts w:ascii="Minion Pro" w:hAnsi="Minion Pro"/>
          <w:color w:val="auto"/>
          <w:sz w:val="22"/>
          <w:szCs w:val="22"/>
        </w:rPr>
        <w:t>5</w:t>
      </w:r>
      <w:r w:rsidR="007824E2" w:rsidRPr="00896F62">
        <w:rPr>
          <w:rFonts w:ascii="Minion Pro" w:hAnsi="Minion Pro"/>
          <w:color w:val="auto"/>
          <w:sz w:val="22"/>
          <w:szCs w:val="22"/>
        </w:rPr>
        <w:t xml:space="preserve">. </w:t>
      </w:r>
      <w:r w:rsidR="006E4115" w:rsidRPr="00896F62">
        <w:rPr>
          <w:rFonts w:ascii="Minion Pro" w:hAnsi="Minion Pro"/>
          <w:color w:val="auto"/>
          <w:sz w:val="22"/>
          <w:szCs w:val="22"/>
        </w:rPr>
        <w:t xml:space="preserve">Oprema </w:t>
      </w:r>
      <w:r w:rsidR="000D3EAD" w:rsidRPr="00896F62">
        <w:rPr>
          <w:rFonts w:ascii="Minion Pro" w:hAnsi="Minion Pro"/>
          <w:color w:val="auto"/>
          <w:sz w:val="22"/>
          <w:szCs w:val="22"/>
          <w:lang w:eastAsia="hr-HR"/>
        </w:rPr>
        <w:t xml:space="preserve">za </w:t>
      </w:r>
      <w:r w:rsidR="00EA6668" w:rsidRPr="00896F62">
        <w:rPr>
          <w:rFonts w:ascii="Minion Pro" w:hAnsi="Minion Pro"/>
          <w:color w:val="auto"/>
          <w:sz w:val="22"/>
          <w:szCs w:val="22"/>
          <w:lang w:eastAsia="hr-HR"/>
        </w:rPr>
        <w:t xml:space="preserve">provođenje </w:t>
      </w:r>
      <w:r w:rsidR="00056D7A" w:rsidRPr="00896F62">
        <w:rPr>
          <w:rFonts w:ascii="Minion Pro" w:hAnsi="Minion Pro"/>
          <w:color w:val="auto"/>
          <w:sz w:val="22"/>
          <w:szCs w:val="22"/>
          <w:lang w:eastAsia="hr-HR"/>
        </w:rPr>
        <w:t>edukacijsk</w:t>
      </w:r>
      <w:bookmarkEnd w:id="17"/>
      <w:r w:rsidR="00EA6668" w:rsidRPr="00896F62">
        <w:rPr>
          <w:rFonts w:ascii="Minion Pro" w:hAnsi="Minion Pro"/>
          <w:color w:val="auto"/>
          <w:sz w:val="22"/>
          <w:szCs w:val="22"/>
          <w:lang w:eastAsia="hr-HR"/>
        </w:rPr>
        <w:t>og programa za radnike koji provode trijažu u djelatnosti hitne medicine</w:t>
      </w:r>
    </w:p>
    <w:p w14:paraId="2CA5C15F" w14:textId="77777777" w:rsidR="00ED52A8" w:rsidRPr="00896F62" w:rsidRDefault="00ED52A8" w:rsidP="003B282D">
      <w:pPr>
        <w:rPr>
          <w:rFonts w:ascii="Minion Pro" w:eastAsia="Times New Roman" w:hAnsi="Minion Pro"/>
          <w:b/>
          <w:bCs/>
          <w:color w:val="FF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05"/>
        <w:gridCol w:w="2694"/>
      </w:tblGrid>
      <w:tr w:rsidR="00F92617" w:rsidRPr="00896F62" w14:paraId="1389E911" w14:textId="77777777" w:rsidTr="00220A15">
        <w:trPr>
          <w:trHeight w:val="269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82EED" w14:textId="77777777" w:rsidR="00F92617" w:rsidRPr="00896F62" w:rsidRDefault="00F92617" w:rsidP="003B282D">
            <w:pPr>
              <w:spacing w:after="0"/>
              <w:jc w:val="center"/>
              <w:rPr>
                <w:rFonts w:ascii="Minion Pro" w:eastAsia="Times New Roman" w:hAnsi="Minion Pro"/>
                <w:b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/>
                <w:bCs/>
                <w:lang w:eastAsia="zh-CN"/>
              </w:rPr>
              <w:t>Naziv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D3CFF" w14:textId="77777777" w:rsidR="00F92617" w:rsidRPr="00896F62" w:rsidRDefault="00F92617" w:rsidP="00220A15">
            <w:pPr>
              <w:spacing w:after="0"/>
              <w:jc w:val="center"/>
              <w:rPr>
                <w:rFonts w:ascii="Minion Pro" w:eastAsia="Times New Roman" w:hAnsi="Minion Pro"/>
                <w:b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/>
                <w:bCs/>
                <w:lang w:eastAsia="zh-CN"/>
              </w:rPr>
              <w:t>Količina</w:t>
            </w:r>
          </w:p>
        </w:tc>
      </w:tr>
      <w:tr w:rsidR="0072560F" w:rsidRPr="00896F62" w14:paraId="5BBCE789" w14:textId="77777777" w:rsidTr="00220A15">
        <w:trPr>
          <w:trHeight w:val="36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D895" w14:textId="731DE509" w:rsidR="0072560F" w:rsidRPr="00896F62" w:rsidRDefault="0072560F" w:rsidP="003B282D">
            <w:pPr>
              <w:spacing w:after="0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Set plastificiranih obrazaca (obrasci: Posebnosti trijaže u pedijatriji, Posebnosti stupnjeva dehidracije kod dojenčadi, Pedijatrijska Glasgow koma ljestvica, Razvoj dječjeg poimanja boli, Glasgow koma ljestvica, Ljestvica za procjenu boli)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9675" w14:textId="7FD62E31" w:rsidR="0072560F" w:rsidRPr="00896F62" w:rsidRDefault="0072560F" w:rsidP="00220A15">
            <w:pPr>
              <w:spacing w:after="0"/>
              <w:jc w:val="center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1 set na 1</w:t>
            </w:r>
            <w:r w:rsidR="0047039E">
              <w:rPr>
                <w:rFonts w:ascii="Minion Pro" w:eastAsia="Times New Roman" w:hAnsi="Minion Pro"/>
                <w:bCs/>
                <w:lang w:eastAsia="zh-CN"/>
              </w:rPr>
              <w:t>2</w:t>
            </w:r>
            <w:r w:rsidRPr="00896F62">
              <w:rPr>
                <w:rFonts w:ascii="Minion Pro" w:eastAsia="Times New Roman" w:hAnsi="Minion Pro"/>
                <w:bCs/>
                <w:lang w:eastAsia="zh-CN"/>
              </w:rPr>
              <w:t xml:space="preserve"> polaznika</w:t>
            </w:r>
          </w:p>
        </w:tc>
      </w:tr>
      <w:tr w:rsidR="00F92617" w:rsidRPr="00896F62" w14:paraId="06C07C0D" w14:textId="77777777" w:rsidTr="00220A15">
        <w:trPr>
          <w:trHeight w:val="36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F044" w14:textId="77777777" w:rsidR="00F92617" w:rsidRPr="00896F62" w:rsidRDefault="00F92617" w:rsidP="003B282D">
            <w:pPr>
              <w:spacing w:after="0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Obrazac za trijažu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384C" w14:textId="1D859035" w:rsidR="00F92617" w:rsidRPr="00896F62" w:rsidRDefault="0072560F" w:rsidP="00220A15">
            <w:pPr>
              <w:spacing w:after="0"/>
              <w:jc w:val="center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4</w:t>
            </w:r>
            <w:r w:rsidR="00EA6668" w:rsidRPr="00896F62">
              <w:rPr>
                <w:rFonts w:ascii="Minion Pro" w:eastAsia="Times New Roman" w:hAnsi="Minion Pro"/>
                <w:bCs/>
                <w:lang w:eastAsia="zh-CN"/>
              </w:rPr>
              <w:t xml:space="preserve"> x broj polaznika</w:t>
            </w:r>
          </w:p>
        </w:tc>
      </w:tr>
      <w:tr w:rsidR="0072560F" w:rsidRPr="00896F62" w14:paraId="659EDE79" w14:textId="77777777" w:rsidTr="00220A15">
        <w:trPr>
          <w:trHeight w:val="36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005F" w14:textId="6599B934" w:rsidR="0072560F" w:rsidRPr="00896F62" w:rsidRDefault="0072560F" w:rsidP="003B282D">
            <w:pPr>
              <w:spacing w:after="0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Obrazac za pisani scenarij – prikaz slučaja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0BDC" w14:textId="162F57A0" w:rsidR="0072560F" w:rsidRPr="00896F62" w:rsidRDefault="0072560F" w:rsidP="00220A15">
            <w:pPr>
              <w:spacing w:after="0"/>
              <w:jc w:val="center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3 x broj polaznika</w:t>
            </w:r>
          </w:p>
        </w:tc>
      </w:tr>
      <w:tr w:rsidR="00F92617" w:rsidRPr="00896F62" w14:paraId="206CCA1C" w14:textId="77777777" w:rsidTr="00220A15">
        <w:trPr>
          <w:trHeight w:val="36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BA4B" w14:textId="77777777" w:rsidR="00F92617" w:rsidRPr="00896F62" w:rsidRDefault="00F92617" w:rsidP="003B282D">
            <w:pPr>
              <w:spacing w:after="0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Tablica prikaz slučaja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923C" w14:textId="2F601B12" w:rsidR="00F92617" w:rsidRPr="00896F62" w:rsidRDefault="0072560F" w:rsidP="00220A15">
            <w:pPr>
              <w:spacing w:after="0"/>
              <w:jc w:val="center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3</w:t>
            </w:r>
            <w:r w:rsidR="00EA6668" w:rsidRPr="00896F62">
              <w:rPr>
                <w:rFonts w:ascii="Minion Pro" w:eastAsia="Times New Roman" w:hAnsi="Minion Pro"/>
                <w:bCs/>
                <w:lang w:eastAsia="zh-CN"/>
              </w:rPr>
              <w:t xml:space="preserve"> x broj polaznika</w:t>
            </w:r>
          </w:p>
        </w:tc>
      </w:tr>
      <w:tr w:rsidR="00F92617" w:rsidRPr="00896F62" w14:paraId="5091A472" w14:textId="77777777" w:rsidTr="00220A15">
        <w:trPr>
          <w:trHeight w:val="36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F00F" w14:textId="77777777" w:rsidR="00F92617" w:rsidRPr="00896F62" w:rsidRDefault="00F92617" w:rsidP="003B282D">
            <w:pPr>
              <w:spacing w:after="0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 xml:space="preserve">Start algoritam trijaže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3C07" w14:textId="77777777" w:rsidR="00F92617" w:rsidRPr="00896F62" w:rsidRDefault="00EA6668" w:rsidP="00220A15">
            <w:pPr>
              <w:spacing w:after="0"/>
              <w:jc w:val="center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1 x broj polaznika</w:t>
            </w:r>
          </w:p>
        </w:tc>
      </w:tr>
      <w:tr w:rsidR="00F92617" w:rsidRPr="00896F62" w14:paraId="75B601DF" w14:textId="77777777" w:rsidTr="00220A15">
        <w:trPr>
          <w:trHeight w:val="36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8353" w14:textId="281CE72C" w:rsidR="00F92617" w:rsidRPr="00896F62" w:rsidRDefault="00F92617" w:rsidP="003B282D">
            <w:pPr>
              <w:spacing w:after="0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 xml:space="preserve">Kartoni za masovnu nesreću </w:t>
            </w:r>
            <w:r w:rsidR="009751D8" w:rsidRPr="00896F62">
              <w:rPr>
                <w:rFonts w:ascii="Minion Pro" w:eastAsia="Times New Roman" w:hAnsi="Minion Pro"/>
                <w:bCs/>
                <w:lang w:eastAsia="zh-CN"/>
              </w:rPr>
              <w:t>s trakama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0629" w14:textId="44933149" w:rsidR="00F92617" w:rsidRPr="00896F62" w:rsidRDefault="00EA6668" w:rsidP="00220A15">
            <w:pPr>
              <w:spacing w:after="0"/>
              <w:jc w:val="center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1 na 1</w:t>
            </w:r>
            <w:r w:rsidR="0047039E">
              <w:rPr>
                <w:rFonts w:ascii="Minion Pro" w:eastAsia="Times New Roman" w:hAnsi="Minion Pro"/>
                <w:bCs/>
                <w:lang w:eastAsia="zh-CN"/>
              </w:rPr>
              <w:t>2</w:t>
            </w:r>
            <w:r w:rsidRPr="00896F62">
              <w:rPr>
                <w:rFonts w:ascii="Minion Pro" w:eastAsia="Times New Roman" w:hAnsi="Minion Pro"/>
                <w:bCs/>
                <w:lang w:eastAsia="zh-CN"/>
              </w:rPr>
              <w:t xml:space="preserve"> polaznika</w:t>
            </w:r>
          </w:p>
        </w:tc>
      </w:tr>
      <w:tr w:rsidR="00F92617" w:rsidRPr="00896F62" w14:paraId="47867CFE" w14:textId="77777777" w:rsidTr="00220A15">
        <w:trPr>
          <w:trHeight w:val="36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14E6" w14:textId="77777777" w:rsidR="00F92617" w:rsidRPr="00896F62" w:rsidRDefault="00F92617" w:rsidP="003B282D">
            <w:pPr>
              <w:spacing w:after="0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Tablica za radionicu masovne nesreće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90FA" w14:textId="77777777" w:rsidR="00F92617" w:rsidRPr="00896F62" w:rsidRDefault="00C46E77" w:rsidP="00220A15">
            <w:pPr>
              <w:spacing w:after="0"/>
              <w:jc w:val="center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1 x broj polaznika</w:t>
            </w:r>
          </w:p>
        </w:tc>
      </w:tr>
      <w:tr w:rsidR="00F92617" w:rsidRPr="00896F62" w14:paraId="1EB84663" w14:textId="77777777" w:rsidTr="00220A15">
        <w:trPr>
          <w:trHeight w:val="36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02A1" w14:textId="75A88EC7" w:rsidR="00F92617" w:rsidRPr="00896F62" w:rsidRDefault="00F92617" w:rsidP="003B282D">
            <w:pPr>
              <w:spacing w:after="0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 xml:space="preserve">Priručnik </w:t>
            </w:r>
            <w:r w:rsidR="00685532" w:rsidRPr="00896F62">
              <w:rPr>
                <w:rFonts w:ascii="Minion Pro" w:eastAsia="Times New Roman" w:hAnsi="Minion Pro"/>
                <w:bCs/>
                <w:lang w:eastAsia="zh-CN"/>
              </w:rPr>
              <w:t>„</w:t>
            </w:r>
            <w:r w:rsidRPr="00896F62">
              <w:rPr>
                <w:rFonts w:ascii="Minion Pro" w:eastAsia="Times New Roman" w:hAnsi="Minion Pro"/>
                <w:bCs/>
                <w:lang w:eastAsia="zh-CN"/>
              </w:rPr>
              <w:t xml:space="preserve">Trijaža u </w:t>
            </w:r>
            <w:r w:rsidR="009751D8" w:rsidRPr="00896F62">
              <w:rPr>
                <w:rFonts w:ascii="Minion Pro" w:eastAsia="Times New Roman" w:hAnsi="Minion Pro"/>
                <w:bCs/>
                <w:lang w:eastAsia="zh-CN"/>
              </w:rPr>
              <w:t>objedinjenom hitnom bolničkom prijemu</w:t>
            </w:r>
            <w:r w:rsidR="00685532" w:rsidRPr="00896F62">
              <w:rPr>
                <w:rFonts w:ascii="Minion Pro" w:eastAsia="Times New Roman" w:hAnsi="Minion Pro"/>
                <w:bCs/>
                <w:lang w:eastAsia="zh-CN"/>
              </w:rPr>
              <w:t>“</w:t>
            </w:r>
            <w:r w:rsidR="00C20903" w:rsidRPr="00896F62">
              <w:rPr>
                <w:rFonts w:ascii="Minion Pro" w:eastAsia="Times New Roman" w:hAnsi="Minion Pro"/>
                <w:bCs/>
                <w:lang w:eastAsia="zh-CN"/>
              </w:rPr>
              <w:t xml:space="preserve"> u tiskanom ili elektronskom obliku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929D" w14:textId="77777777" w:rsidR="00F92617" w:rsidRPr="00896F62" w:rsidRDefault="00C46E77" w:rsidP="00220A15">
            <w:pPr>
              <w:spacing w:after="0"/>
              <w:jc w:val="center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1 x broj polaznika</w:t>
            </w:r>
          </w:p>
        </w:tc>
      </w:tr>
      <w:tr w:rsidR="00F92617" w:rsidRPr="00896F62" w14:paraId="572C3786" w14:textId="77777777" w:rsidTr="00220A15">
        <w:trPr>
          <w:trHeight w:val="36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0409" w14:textId="77777777" w:rsidR="00F92617" w:rsidRPr="00896F62" w:rsidRDefault="00F92617" w:rsidP="003B282D">
            <w:pPr>
              <w:spacing w:after="0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Laptop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7CFF" w14:textId="0EB57C5C" w:rsidR="00F92617" w:rsidRPr="00896F62" w:rsidRDefault="00C46E77" w:rsidP="00220A15">
            <w:pPr>
              <w:spacing w:after="0"/>
              <w:jc w:val="center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1 na 1</w:t>
            </w:r>
            <w:r w:rsidR="0047039E">
              <w:rPr>
                <w:rFonts w:ascii="Minion Pro" w:eastAsia="Times New Roman" w:hAnsi="Minion Pro"/>
                <w:bCs/>
                <w:lang w:eastAsia="zh-CN"/>
              </w:rPr>
              <w:t>2</w:t>
            </w:r>
            <w:r w:rsidRPr="00896F62">
              <w:rPr>
                <w:rFonts w:ascii="Minion Pro" w:eastAsia="Times New Roman" w:hAnsi="Minion Pro"/>
                <w:bCs/>
                <w:lang w:eastAsia="zh-CN"/>
              </w:rPr>
              <w:t xml:space="preserve"> polaznika</w:t>
            </w:r>
          </w:p>
        </w:tc>
      </w:tr>
      <w:tr w:rsidR="00F92617" w:rsidRPr="00896F62" w14:paraId="5774332E" w14:textId="77777777" w:rsidTr="00220A15">
        <w:trPr>
          <w:trHeight w:val="36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F74E" w14:textId="77777777" w:rsidR="00F92617" w:rsidRPr="00896F62" w:rsidRDefault="00F92617" w:rsidP="003B282D">
            <w:pPr>
              <w:spacing w:after="0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Projektor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4D30" w14:textId="72C468BF" w:rsidR="00F92617" w:rsidRPr="00896F62" w:rsidRDefault="00C46E77" w:rsidP="00220A15">
            <w:pPr>
              <w:spacing w:after="0"/>
              <w:jc w:val="center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1 na 1</w:t>
            </w:r>
            <w:r w:rsidR="0047039E">
              <w:rPr>
                <w:rFonts w:ascii="Minion Pro" w:eastAsia="Times New Roman" w:hAnsi="Minion Pro"/>
                <w:bCs/>
                <w:lang w:eastAsia="zh-CN"/>
              </w:rPr>
              <w:t>2</w:t>
            </w:r>
            <w:r w:rsidRPr="00896F62">
              <w:rPr>
                <w:rFonts w:ascii="Minion Pro" w:eastAsia="Times New Roman" w:hAnsi="Minion Pro"/>
                <w:bCs/>
                <w:lang w:eastAsia="zh-CN"/>
              </w:rPr>
              <w:t xml:space="preserve"> polaznika</w:t>
            </w:r>
          </w:p>
        </w:tc>
      </w:tr>
      <w:tr w:rsidR="00C46E77" w:rsidRPr="00896F62" w14:paraId="083051D0" w14:textId="77777777" w:rsidTr="00220A15">
        <w:trPr>
          <w:trHeight w:val="36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5896" w14:textId="77777777" w:rsidR="00C46E77" w:rsidRPr="00896F62" w:rsidRDefault="00C46E77" w:rsidP="003B282D">
            <w:pPr>
              <w:spacing w:after="0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Pulsni oksimetar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230B" w14:textId="5833A7B5" w:rsidR="00C46E77" w:rsidRPr="00896F62" w:rsidRDefault="00C46E77" w:rsidP="00220A15">
            <w:pPr>
              <w:spacing w:after="0"/>
              <w:jc w:val="center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1 na 1</w:t>
            </w:r>
            <w:r w:rsidR="0047039E">
              <w:rPr>
                <w:rFonts w:ascii="Minion Pro" w:eastAsia="Times New Roman" w:hAnsi="Minion Pro"/>
                <w:bCs/>
                <w:lang w:eastAsia="zh-CN"/>
              </w:rPr>
              <w:t>2</w:t>
            </w:r>
            <w:r w:rsidRPr="00896F62">
              <w:rPr>
                <w:rFonts w:ascii="Minion Pro" w:eastAsia="Times New Roman" w:hAnsi="Minion Pro"/>
                <w:bCs/>
                <w:lang w:eastAsia="zh-CN"/>
              </w:rPr>
              <w:t xml:space="preserve"> polaznika</w:t>
            </w:r>
          </w:p>
        </w:tc>
      </w:tr>
      <w:tr w:rsidR="00C46E77" w:rsidRPr="00896F62" w14:paraId="07A846C8" w14:textId="77777777" w:rsidTr="00220A15">
        <w:trPr>
          <w:trHeight w:val="36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52DB" w14:textId="77777777" w:rsidR="00C46E77" w:rsidRPr="00896F62" w:rsidRDefault="00C46E77" w:rsidP="003B282D">
            <w:pPr>
              <w:spacing w:after="0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Digitalni termometar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818A" w14:textId="64FF1B4D" w:rsidR="00C46E77" w:rsidRPr="00896F62" w:rsidRDefault="00C46E77" w:rsidP="00220A15">
            <w:pPr>
              <w:spacing w:after="0"/>
              <w:jc w:val="center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1 na 1</w:t>
            </w:r>
            <w:r w:rsidR="0047039E">
              <w:rPr>
                <w:rFonts w:ascii="Minion Pro" w:eastAsia="Times New Roman" w:hAnsi="Minion Pro"/>
                <w:bCs/>
                <w:lang w:eastAsia="zh-CN"/>
              </w:rPr>
              <w:t>2</w:t>
            </w:r>
            <w:r w:rsidRPr="00896F62">
              <w:rPr>
                <w:rFonts w:ascii="Minion Pro" w:eastAsia="Times New Roman" w:hAnsi="Minion Pro"/>
                <w:bCs/>
                <w:lang w:eastAsia="zh-CN"/>
              </w:rPr>
              <w:t xml:space="preserve"> polaznika</w:t>
            </w:r>
          </w:p>
        </w:tc>
      </w:tr>
      <w:tr w:rsidR="00C46E77" w:rsidRPr="00896F62" w14:paraId="3F727AC0" w14:textId="77777777" w:rsidTr="00220A15">
        <w:trPr>
          <w:trHeight w:val="36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0A3F" w14:textId="4C4BB1E1" w:rsidR="00C46E77" w:rsidRPr="00896F62" w:rsidRDefault="00C46E77" w:rsidP="003B282D">
            <w:pPr>
              <w:spacing w:after="0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Tlakomjer</w:t>
            </w:r>
            <w:r w:rsidR="009751D8" w:rsidRPr="00896F62">
              <w:rPr>
                <w:rFonts w:ascii="Minion Pro" w:eastAsia="Times New Roman" w:hAnsi="Minion Pro"/>
                <w:bCs/>
                <w:lang w:eastAsia="zh-CN"/>
              </w:rPr>
              <w:t xml:space="preserve"> i </w:t>
            </w:r>
            <w:r w:rsidRPr="00896F62">
              <w:rPr>
                <w:rFonts w:ascii="Minion Pro" w:eastAsia="Times New Roman" w:hAnsi="Minion Pro"/>
                <w:bCs/>
                <w:lang w:eastAsia="zh-CN"/>
              </w:rPr>
              <w:t>fonendoskop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F771" w14:textId="5C22CE25" w:rsidR="00C46E77" w:rsidRPr="00896F62" w:rsidRDefault="00C46E77" w:rsidP="00220A15">
            <w:pPr>
              <w:spacing w:after="0"/>
              <w:jc w:val="center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1 na 1</w:t>
            </w:r>
            <w:r w:rsidR="0047039E">
              <w:rPr>
                <w:rFonts w:ascii="Minion Pro" w:eastAsia="Times New Roman" w:hAnsi="Minion Pro"/>
                <w:bCs/>
                <w:lang w:eastAsia="zh-CN"/>
              </w:rPr>
              <w:t>2</w:t>
            </w:r>
            <w:r w:rsidRPr="00896F62">
              <w:rPr>
                <w:rFonts w:ascii="Minion Pro" w:eastAsia="Times New Roman" w:hAnsi="Minion Pro"/>
                <w:bCs/>
                <w:lang w:eastAsia="zh-CN"/>
              </w:rPr>
              <w:t xml:space="preserve"> polaznika</w:t>
            </w:r>
          </w:p>
        </w:tc>
      </w:tr>
      <w:tr w:rsidR="009751D8" w:rsidRPr="00896F62" w14:paraId="2B16B171" w14:textId="77777777" w:rsidTr="00220A15">
        <w:trPr>
          <w:trHeight w:val="36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AB82" w14:textId="1F31BD6F" w:rsidR="009751D8" w:rsidRPr="00896F62" w:rsidRDefault="009751D8" w:rsidP="003B282D">
            <w:pPr>
              <w:spacing w:after="0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Glukometar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587D" w14:textId="680880FF" w:rsidR="009751D8" w:rsidRPr="00896F62" w:rsidRDefault="009751D8" w:rsidP="00220A15">
            <w:pPr>
              <w:spacing w:after="0"/>
              <w:jc w:val="center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1 na 1</w:t>
            </w:r>
            <w:r w:rsidR="0047039E">
              <w:rPr>
                <w:rFonts w:ascii="Minion Pro" w:eastAsia="Times New Roman" w:hAnsi="Minion Pro"/>
                <w:bCs/>
                <w:lang w:eastAsia="zh-CN"/>
              </w:rPr>
              <w:t>2</w:t>
            </w:r>
            <w:r w:rsidRPr="00896F62">
              <w:rPr>
                <w:rFonts w:ascii="Minion Pro" w:eastAsia="Times New Roman" w:hAnsi="Minion Pro"/>
                <w:bCs/>
                <w:lang w:eastAsia="zh-CN"/>
              </w:rPr>
              <w:t xml:space="preserve"> polaznika</w:t>
            </w:r>
          </w:p>
        </w:tc>
      </w:tr>
      <w:tr w:rsidR="00752E2D" w:rsidRPr="00896F62" w14:paraId="5072B520" w14:textId="77777777" w:rsidTr="00220A15">
        <w:trPr>
          <w:trHeight w:val="36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8B85" w14:textId="57098901" w:rsidR="00752E2D" w:rsidRPr="00896F62" w:rsidRDefault="00752E2D" w:rsidP="003B282D">
            <w:pPr>
              <w:spacing w:after="0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Bubrežasta zdjelica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4AAE" w14:textId="0AF5736C" w:rsidR="00752E2D" w:rsidRPr="00896F62" w:rsidRDefault="00752E2D" w:rsidP="00220A15">
            <w:pPr>
              <w:spacing w:after="0"/>
              <w:jc w:val="center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1 na 1</w:t>
            </w:r>
            <w:r w:rsidR="0047039E">
              <w:rPr>
                <w:rFonts w:ascii="Minion Pro" w:eastAsia="Times New Roman" w:hAnsi="Minion Pro"/>
                <w:bCs/>
                <w:lang w:eastAsia="zh-CN"/>
              </w:rPr>
              <w:t>2</w:t>
            </w:r>
            <w:r w:rsidRPr="00896F62">
              <w:rPr>
                <w:rFonts w:ascii="Minion Pro" w:eastAsia="Times New Roman" w:hAnsi="Minion Pro"/>
                <w:bCs/>
                <w:lang w:eastAsia="zh-CN"/>
              </w:rPr>
              <w:t xml:space="preserve"> polaznika</w:t>
            </w:r>
          </w:p>
        </w:tc>
      </w:tr>
      <w:tr w:rsidR="009751D8" w:rsidRPr="00896F62" w14:paraId="2F13BEA4" w14:textId="77777777" w:rsidTr="00220A15">
        <w:trPr>
          <w:trHeight w:val="36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6B7D" w14:textId="7B616FCE" w:rsidR="009751D8" w:rsidRPr="00896F62" w:rsidRDefault="009751D8" w:rsidP="003B282D">
            <w:pPr>
              <w:spacing w:after="0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 xml:space="preserve">Samošireći balon </w:t>
            </w:r>
            <w:r w:rsidR="0072560F" w:rsidRPr="00896F62">
              <w:rPr>
                <w:rFonts w:ascii="Minion Pro" w:eastAsia="Times New Roman" w:hAnsi="Minion Pro"/>
                <w:bCs/>
                <w:lang w:eastAsia="zh-CN"/>
              </w:rPr>
              <w:t>sa spremnikom i</w:t>
            </w:r>
            <w:r w:rsidRPr="00896F62">
              <w:rPr>
                <w:rFonts w:ascii="Minion Pro" w:eastAsia="Times New Roman" w:hAnsi="Minion Pro"/>
                <w:bCs/>
                <w:lang w:eastAsia="zh-CN"/>
              </w:rPr>
              <w:t xml:space="preserve"> maskom za odrasle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69FB" w14:textId="4BF16A65" w:rsidR="009751D8" w:rsidRPr="00896F62" w:rsidRDefault="009751D8" w:rsidP="00220A15">
            <w:pPr>
              <w:spacing w:after="0"/>
              <w:jc w:val="center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1</w:t>
            </w:r>
          </w:p>
        </w:tc>
      </w:tr>
      <w:tr w:rsidR="009751D8" w:rsidRPr="00896F62" w14:paraId="13B88D57" w14:textId="77777777" w:rsidTr="00220A15">
        <w:trPr>
          <w:trHeight w:val="36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B565" w14:textId="1C19E517" w:rsidR="009751D8" w:rsidRPr="00896F62" w:rsidRDefault="009751D8" w:rsidP="003B282D">
            <w:pPr>
              <w:spacing w:after="0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Orofaringelani tubus za odrasle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C612" w14:textId="78C22AD0" w:rsidR="009751D8" w:rsidRPr="00896F62" w:rsidRDefault="009751D8" w:rsidP="00220A15">
            <w:pPr>
              <w:spacing w:after="0"/>
              <w:jc w:val="center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1</w:t>
            </w:r>
          </w:p>
        </w:tc>
      </w:tr>
      <w:tr w:rsidR="009751D8" w:rsidRPr="00896F62" w14:paraId="75029C22" w14:textId="77777777" w:rsidTr="00220A15">
        <w:trPr>
          <w:trHeight w:val="36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AACC" w14:textId="0541C97D" w:rsidR="009751D8" w:rsidRPr="00896F62" w:rsidRDefault="009751D8" w:rsidP="003B282D">
            <w:pPr>
              <w:spacing w:after="0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Model kliničkih vještina za vježbanje osnovnih mjera održavanja života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1740" w14:textId="0830B6D4" w:rsidR="009751D8" w:rsidRPr="00896F62" w:rsidRDefault="009751D8" w:rsidP="00220A15">
            <w:pPr>
              <w:spacing w:after="0"/>
              <w:jc w:val="center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1</w:t>
            </w:r>
          </w:p>
        </w:tc>
      </w:tr>
      <w:tr w:rsidR="009751D8" w:rsidRPr="00896F62" w14:paraId="562DC94E" w14:textId="77777777" w:rsidTr="00220A15">
        <w:trPr>
          <w:trHeight w:val="36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FD7D" w14:textId="73F48F77" w:rsidR="009751D8" w:rsidRPr="00896F62" w:rsidRDefault="009751D8" w:rsidP="003B282D">
            <w:pPr>
              <w:spacing w:after="0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Edukacijski automatski vanjski defibrilator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6EF7" w14:textId="4FE29A63" w:rsidR="009751D8" w:rsidRPr="00896F62" w:rsidRDefault="009751D8" w:rsidP="00220A15">
            <w:pPr>
              <w:spacing w:after="0"/>
              <w:jc w:val="center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1</w:t>
            </w:r>
          </w:p>
        </w:tc>
      </w:tr>
      <w:tr w:rsidR="00F92617" w:rsidRPr="00896F62" w14:paraId="5D01B650" w14:textId="77777777" w:rsidTr="00220A15">
        <w:trPr>
          <w:trHeight w:val="36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E348" w14:textId="77777777" w:rsidR="00F92617" w:rsidRPr="00896F62" w:rsidRDefault="00F92617" w:rsidP="003B282D">
            <w:pPr>
              <w:spacing w:after="0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Zavoji i gaze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F83A" w14:textId="77777777" w:rsidR="00F92617" w:rsidRPr="00896F62" w:rsidRDefault="00C46E77" w:rsidP="00220A15">
            <w:pPr>
              <w:spacing w:after="0"/>
              <w:jc w:val="center"/>
              <w:rPr>
                <w:rFonts w:ascii="Minion Pro" w:eastAsia="Times New Roman" w:hAnsi="Minion Pro"/>
                <w:bCs/>
                <w:lang w:eastAsia="zh-CN"/>
              </w:rPr>
            </w:pPr>
            <w:r w:rsidRPr="00896F62">
              <w:rPr>
                <w:rFonts w:ascii="Minion Pro" w:eastAsia="Times New Roman" w:hAnsi="Minion Pro"/>
                <w:bCs/>
                <w:lang w:eastAsia="zh-CN"/>
              </w:rPr>
              <w:t>više komada</w:t>
            </w:r>
          </w:p>
        </w:tc>
      </w:tr>
    </w:tbl>
    <w:p w14:paraId="25BC14F9" w14:textId="77777777" w:rsidR="00BC3392" w:rsidRPr="00896F62" w:rsidRDefault="00BC3392" w:rsidP="007209DB">
      <w:pPr>
        <w:widowControl w:val="0"/>
        <w:autoSpaceDE w:val="0"/>
        <w:autoSpaceDN w:val="0"/>
        <w:adjustRightInd w:val="0"/>
        <w:spacing w:after="0"/>
        <w:ind w:right="124"/>
        <w:rPr>
          <w:rFonts w:ascii="Minion Pro" w:eastAsia="Times New Roman" w:hAnsi="Minion Pro" w:cs="Calibri"/>
          <w:color w:val="FF0000"/>
          <w:sz w:val="20"/>
          <w:szCs w:val="20"/>
          <w:lang w:eastAsia="ar-SA"/>
        </w:rPr>
      </w:pPr>
    </w:p>
    <w:p w14:paraId="3B7D5C3D" w14:textId="77777777" w:rsidR="006724CC" w:rsidRPr="00896F62" w:rsidRDefault="006724CC" w:rsidP="006724CC">
      <w:pPr>
        <w:spacing w:after="0" w:line="240" w:lineRule="auto"/>
        <w:rPr>
          <w:rFonts w:ascii="Minion Pro" w:hAnsi="Minion Pro"/>
          <w:b/>
          <w:color w:val="000000" w:themeColor="text1"/>
        </w:rPr>
      </w:pPr>
    </w:p>
    <w:p w14:paraId="53486A73" w14:textId="77777777" w:rsidR="002D5A56" w:rsidRPr="00896F62" w:rsidRDefault="002D5A56" w:rsidP="006724CC">
      <w:pPr>
        <w:rPr>
          <w:rFonts w:ascii="Minion Pro" w:hAnsi="Minion Pro"/>
          <w:b/>
          <w:color w:val="000000" w:themeColor="text1"/>
        </w:rPr>
      </w:pPr>
    </w:p>
    <w:p w14:paraId="7706F102" w14:textId="6517E07C" w:rsidR="00BC3392" w:rsidRPr="00896F62" w:rsidRDefault="00BC3392" w:rsidP="00E33DE3">
      <w:pPr>
        <w:widowControl w:val="0"/>
        <w:autoSpaceDE w:val="0"/>
        <w:autoSpaceDN w:val="0"/>
        <w:adjustRightInd w:val="0"/>
        <w:spacing w:after="0"/>
        <w:ind w:right="124"/>
        <w:rPr>
          <w:rFonts w:ascii="Minion Pro" w:eastAsia="Times New Roman" w:hAnsi="Minion Pro" w:cs="Calibri"/>
          <w:color w:val="FF0000"/>
          <w:sz w:val="20"/>
          <w:szCs w:val="20"/>
          <w:lang w:eastAsia="ar-SA"/>
        </w:rPr>
      </w:pPr>
    </w:p>
    <w:p w14:paraId="4DCFB6B5" w14:textId="77777777" w:rsidR="00BC3392" w:rsidRPr="00896F62" w:rsidRDefault="00BC3392" w:rsidP="007209DB">
      <w:pPr>
        <w:widowControl w:val="0"/>
        <w:autoSpaceDE w:val="0"/>
        <w:autoSpaceDN w:val="0"/>
        <w:adjustRightInd w:val="0"/>
        <w:spacing w:after="0"/>
        <w:ind w:right="124"/>
        <w:rPr>
          <w:rFonts w:ascii="Minion Pro" w:eastAsia="Times New Roman" w:hAnsi="Minion Pro" w:cs="Calibri"/>
          <w:color w:val="FF0000"/>
          <w:sz w:val="20"/>
          <w:szCs w:val="20"/>
          <w:lang w:eastAsia="ar-SA"/>
        </w:rPr>
      </w:pPr>
    </w:p>
    <w:sectPr w:rsidR="00BC3392" w:rsidRPr="00896F62" w:rsidSect="00725C35">
      <w:footerReference w:type="default" r:id="rId12"/>
      <w:pgSz w:w="11906" w:h="16838" w:code="9"/>
      <w:pgMar w:top="1418" w:right="1418" w:bottom="1418" w:left="1418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E83DF" w14:textId="77777777" w:rsidR="007C1B46" w:rsidRDefault="007C1B46" w:rsidP="001239E0">
      <w:pPr>
        <w:spacing w:after="0" w:line="240" w:lineRule="auto"/>
      </w:pPr>
      <w:r>
        <w:separator/>
      </w:r>
    </w:p>
  </w:endnote>
  <w:endnote w:type="continuationSeparator" w:id="0">
    <w:p w14:paraId="36FE3B76" w14:textId="77777777" w:rsidR="007C1B46" w:rsidRDefault="007C1B46" w:rsidP="0012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852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479C41" w14:textId="77777777" w:rsidR="0017073A" w:rsidRDefault="000F33A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73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A423969" w14:textId="77777777" w:rsidR="0017073A" w:rsidRPr="00CA72FF" w:rsidRDefault="0017073A" w:rsidP="0086590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E69E8" w14:textId="77777777" w:rsidR="007C1B46" w:rsidRDefault="007C1B46" w:rsidP="001239E0">
      <w:pPr>
        <w:spacing w:after="0" w:line="240" w:lineRule="auto"/>
      </w:pPr>
      <w:r>
        <w:separator/>
      </w:r>
    </w:p>
  </w:footnote>
  <w:footnote w:type="continuationSeparator" w:id="0">
    <w:p w14:paraId="491A1F26" w14:textId="77777777" w:rsidR="007C1B46" w:rsidRDefault="007C1B46" w:rsidP="00123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2B40"/>
    <w:multiLevelType w:val="hybridMultilevel"/>
    <w:tmpl w:val="F6FCE2FE"/>
    <w:lvl w:ilvl="0" w:tplc="041A000F">
      <w:start w:val="1"/>
      <w:numFmt w:val="decimal"/>
      <w:lvlText w:val="%1."/>
      <w:lvlJc w:val="left"/>
      <w:pPr>
        <w:ind w:left="1571" w:hanging="360"/>
      </w:p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0688B"/>
    <w:multiLevelType w:val="hybridMultilevel"/>
    <w:tmpl w:val="8FECB702"/>
    <w:lvl w:ilvl="0" w:tplc="80F0FEE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3F1EC11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51FECEC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36254"/>
    <w:multiLevelType w:val="hybridMultilevel"/>
    <w:tmpl w:val="07ACBA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17458"/>
    <w:multiLevelType w:val="hybridMultilevel"/>
    <w:tmpl w:val="383A6E76"/>
    <w:lvl w:ilvl="0" w:tplc="D77092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65F58"/>
    <w:multiLevelType w:val="hybridMultilevel"/>
    <w:tmpl w:val="C3F045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55EEC"/>
    <w:multiLevelType w:val="hybridMultilevel"/>
    <w:tmpl w:val="B302C99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A1A3CBE"/>
    <w:multiLevelType w:val="hybridMultilevel"/>
    <w:tmpl w:val="0B5064E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B5866"/>
    <w:multiLevelType w:val="hybridMultilevel"/>
    <w:tmpl w:val="FAAC3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27DBF"/>
    <w:multiLevelType w:val="hybridMultilevel"/>
    <w:tmpl w:val="BE7E734A"/>
    <w:lvl w:ilvl="0" w:tplc="3F1EC11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9" w:hanging="360"/>
      </w:pPr>
    </w:lvl>
    <w:lvl w:ilvl="2" w:tplc="041A001B" w:tentative="1">
      <w:start w:val="1"/>
      <w:numFmt w:val="lowerRoman"/>
      <w:lvlText w:val="%3."/>
      <w:lvlJc w:val="right"/>
      <w:pPr>
        <w:ind w:left="2019" w:hanging="180"/>
      </w:pPr>
    </w:lvl>
    <w:lvl w:ilvl="3" w:tplc="041A000F" w:tentative="1">
      <w:start w:val="1"/>
      <w:numFmt w:val="decimal"/>
      <w:lvlText w:val="%4."/>
      <w:lvlJc w:val="left"/>
      <w:pPr>
        <w:ind w:left="2739" w:hanging="360"/>
      </w:pPr>
    </w:lvl>
    <w:lvl w:ilvl="4" w:tplc="041A0019" w:tentative="1">
      <w:start w:val="1"/>
      <w:numFmt w:val="lowerLetter"/>
      <w:lvlText w:val="%5."/>
      <w:lvlJc w:val="left"/>
      <w:pPr>
        <w:ind w:left="3459" w:hanging="360"/>
      </w:pPr>
    </w:lvl>
    <w:lvl w:ilvl="5" w:tplc="041A001B" w:tentative="1">
      <w:start w:val="1"/>
      <w:numFmt w:val="lowerRoman"/>
      <w:lvlText w:val="%6."/>
      <w:lvlJc w:val="right"/>
      <w:pPr>
        <w:ind w:left="4179" w:hanging="180"/>
      </w:pPr>
    </w:lvl>
    <w:lvl w:ilvl="6" w:tplc="041A000F" w:tentative="1">
      <w:start w:val="1"/>
      <w:numFmt w:val="decimal"/>
      <w:lvlText w:val="%7."/>
      <w:lvlJc w:val="left"/>
      <w:pPr>
        <w:ind w:left="4899" w:hanging="360"/>
      </w:pPr>
    </w:lvl>
    <w:lvl w:ilvl="7" w:tplc="041A0019" w:tentative="1">
      <w:start w:val="1"/>
      <w:numFmt w:val="lowerLetter"/>
      <w:lvlText w:val="%8."/>
      <w:lvlJc w:val="left"/>
      <w:pPr>
        <w:ind w:left="5619" w:hanging="360"/>
      </w:pPr>
    </w:lvl>
    <w:lvl w:ilvl="8" w:tplc="041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11AC1795"/>
    <w:multiLevelType w:val="hybridMultilevel"/>
    <w:tmpl w:val="AA528BD0"/>
    <w:lvl w:ilvl="0" w:tplc="80F0F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061E73"/>
    <w:multiLevelType w:val="hybridMultilevel"/>
    <w:tmpl w:val="D1CAAA2E"/>
    <w:lvl w:ilvl="0" w:tplc="371EC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9973E5"/>
    <w:multiLevelType w:val="hybridMultilevel"/>
    <w:tmpl w:val="B6DA681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E56A5"/>
    <w:multiLevelType w:val="hybridMultilevel"/>
    <w:tmpl w:val="01C42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841"/>
    <w:multiLevelType w:val="hybridMultilevel"/>
    <w:tmpl w:val="59DCD6D0"/>
    <w:lvl w:ilvl="0" w:tplc="C5C817B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A5520F"/>
    <w:multiLevelType w:val="hybridMultilevel"/>
    <w:tmpl w:val="F2264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60B60"/>
    <w:multiLevelType w:val="hybridMultilevel"/>
    <w:tmpl w:val="31109E5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4710A"/>
    <w:multiLevelType w:val="hybridMultilevel"/>
    <w:tmpl w:val="73E0B948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172E8B"/>
    <w:multiLevelType w:val="hybridMultilevel"/>
    <w:tmpl w:val="4E2A0958"/>
    <w:lvl w:ilvl="0" w:tplc="E09C72B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44878"/>
    <w:multiLevelType w:val="hybridMultilevel"/>
    <w:tmpl w:val="137A7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96F3A"/>
    <w:multiLevelType w:val="hybridMultilevel"/>
    <w:tmpl w:val="D242AE7E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C0EBE"/>
    <w:multiLevelType w:val="hybridMultilevel"/>
    <w:tmpl w:val="D242AE7E"/>
    <w:lvl w:ilvl="0" w:tplc="96469B4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23163"/>
    <w:multiLevelType w:val="hybridMultilevel"/>
    <w:tmpl w:val="BF9076C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4972FA8"/>
    <w:multiLevelType w:val="hybridMultilevel"/>
    <w:tmpl w:val="B1BE3C84"/>
    <w:lvl w:ilvl="0" w:tplc="BD26E31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32162"/>
    <w:multiLevelType w:val="hybridMultilevel"/>
    <w:tmpl w:val="D69A84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73F6D"/>
    <w:multiLevelType w:val="hybridMultilevel"/>
    <w:tmpl w:val="D9C627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41D3C"/>
    <w:multiLevelType w:val="hybridMultilevel"/>
    <w:tmpl w:val="790C61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D5A73"/>
    <w:multiLevelType w:val="hybridMultilevel"/>
    <w:tmpl w:val="B2B44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A6F2F"/>
    <w:multiLevelType w:val="hybridMultilevel"/>
    <w:tmpl w:val="4DA29FD2"/>
    <w:lvl w:ilvl="0" w:tplc="BC42E8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41768"/>
    <w:multiLevelType w:val="hybridMultilevel"/>
    <w:tmpl w:val="4C9C5D66"/>
    <w:lvl w:ilvl="0" w:tplc="AB2A00DC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5113D"/>
    <w:multiLevelType w:val="hybridMultilevel"/>
    <w:tmpl w:val="9F1ECD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E0F6B"/>
    <w:multiLevelType w:val="hybridMultilevel"/>
    <w:tmpl w:val="562E92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4E2F73"/>
    <w:multiLevelType w:val="hybridMultilevel"/>
    <w:tmpl w:val="152A58F0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14247581">
    <w:abstractNumId w:val="26"/>
  </w:num>
  <w:num w:numId="2" w16cid:durableId="325330762">
    <w:abstractNumId w:val="24"/>
  </w:num>
  <w:num w:numId="3" w16cid:durableId="1860311590">
    <w:abstractNumId w:val="29"/>
  </w:num>
  <w:num w:numId="4" w16cid:durableId="1337154226">
    <w:abstractNumId w:val="4"/>
  </w:num>
  <w:num w:numId="5" w16cid:durableId="1647657953">
    <w:abstractNumId w:val="14"/>
  </w:num>
  <w:num w:numId="6" w16cid:durableId="1715078591">
    <w:abstractNumId w:val="18"/>
  </w:num>
  <w:num w:numId="7" w16cid:durableId="431977942">
    <w:abstractNumId w:val="17"/>
  </w:num>
  <w:num w:numId="8" w16cid:durableId="85929304">
    <w:abstractNumId w:val="12"/>
  </w:num>
  <w:num w:numId="9" w16cid:durableId="1514145226">
    <w:abstractNumId w:val="6"/>
  </w:num>
  <w:num w:numId="10" w16cid:durableId="563222364">
    <w:abstractNumId w:val="21"/>
  </w:num>
  <w:num w:numId="11" w16cid:durableId="1501894013">
    <w:abstractNumId w:val="10"/>
  </w:num>
  <w:num w:numId="12" w16cid:durableId="1527987524">
    <w:abstractNumId w:val="1"/>
  </w:num>
  <w:num w:numId="13" w16cid:durableId="1391344806">
    <w:abstractNumId w:val="9"/>
  </w:num>
  <w:num w:numId="14" w16cid:durableId="1796439467">
    <w:abstractNumId w:val="16"/>
  </w:num>
  <w:num w:numId="15" w16cid:durableId="192547501">
    <w:abstractNumId w:val="30"/>
  </w:num>
  <w:num w:numId="16" w16cid:durableId="2128155003">
    <w:abstractNumId w:val="15"/>
  </w:num>
  <w:num w:numId="17" w16cid:durableId="528302296">
    <w:abstractNumId w:val="27"/>
  </w:num>
  <w:num w:numId="18" w16cid:durableId="988482524">
    <w:abstractNumId w:val="20"/>
  </w:num>
  <w:num w:numId="19" w16cid:durableId="1673800458">
    <w:abstractNumId w:val="11"/>
  </w:num>
  <w:num w:numId="20" w16cid:durableId="245959413">
    <w:abstractNumId w:val="13"/>
  </w:num>
  <w:num w:numId="21" w16cid:durableId="1227108555">
    <w:abstractNumId w:val="8"/>
  </w:num>
  <w:num w:numId="22" w16cid:durableId="1445538898">
    <w:abstractNumId w:val="7"/>
  </w:num>
  <w:num w:numId="23" w16cid:durableId="1508909330">
    <w:abstractNumId w:val="5"/>
  </w:num>
  <w:num w:numId="24" w16cid:durableId="1370032745">
    <w:abstractNumId w:val="31"/>
  </w:num>
  <w:num w:numId="25" w16cid:durableId="24991518">
    <w:abstractNumId w:val="23"/>
  </w:num>
  <w:num w:numId="26" w16cid:durableId="271400089">
    <w:abstractNumId w:val="0"/>
  </w:num>
  <w:num w:numId="27" w16cid:durableId="893538519">
    <w:abstractNumId w:val="3"/>
  </w:num>
  <w:num w:numId="28" w16cid:durableId="2014990964">
    <w:abstractNumId w:val="25"/>
  </w:num>
  <w:num w:numId="29" w16cid:durableId="1424717144">
    <w:abstractNumId w:val="2"/>
  </w:num>
  <w:num w:numId="30" w16cid:durableId="1834563916">
    <w:abstractNumId w:val="28"/>
  </w:num>
  <w:num w:numId="31" w16cid:durableId="1062293407">
    <w:abstractNumId w:val="22"/>
  </w:num>
  <w:num w:numId="32" w16cid:durableId="1177959957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23"/>
    <w:rsid w:val="00004271"/>
    <w:rsid w:val="00004FEE"/>
    <w:rsid w:val="000104FA"/>
    <w:rsid w:val="00010DFF"/>
    <w:rsid w:val="000110A1"/>
    <w:rsid w:val="000111F8"/>
    <w:rsid w:val="0001136D"/>
    <w:rsid w:val="0001268E"/>
    <w:rsid w:val="00014CDE"/>
    <w:rsid w:val="00014DAE"/>
    <w:rsid w:val="00015F2F"/>
    <w:rsid w:val="00021715"/>
    <w:rsid w:val="00032BDF"/>
    <w:rsid w:val="00033CE9"/>
    <w:rsid w:val="000368DD"/>
    <w:rsid w:val="00037546"/>
    <w:rsid w:val="00040C83"/>
    <w:rsid w:val="00046D70"/>
    <w:rsid w:val="00053576"/>
    <w:rsid w:val="00053D9D"/>
    <w:rsid w:val="00056D7A"/>
    <w:rsid w:val="00060514"/>
    <w:rsid w:val="000715B7"/>
    <w:rsid w:val="000720E3"/>
    <w:rsid w:val="00072BC4"/>
    <w:rsid w:val="00073B98"/>
    <w:rsid w:val="00086BBC"/>
    <w:rsid w:val="00087004"/>
    <w:rsid w:val="00087F5F"/>
    <w:rsid w:val="000919A7"/>
    <w:rsid w:val="00091A29"/>
    <w:rsid w:val="00095302"/>
    <w:rsid w:val="000957DD"/>
    <w:rsid w:val="00096D12"/>
    <w:rsid w:val="000A0285"/>
    <w:rsid w:val="000A3813"/>
    <w:rsid w:val="000B116D"/>
    <w:rsid w:val="000B575D"/>
    <w:rsid w:val="000B6E96"/>
    <w:rsid w:val="000C0408"/>
    <w:rsid w:val="000C3C21"/>
    <w:rsid w:val="000C7563"/>
    <w:rsid w:val="000D3EAD"/>
    <w:rsid w:val="000F33AB"/>
    <w:rsid w:val="000F4E49"/>
    <w:rsid w:val="000F5A79"/>
    <w:rsid w:val="000F5A9E"/>
    <w:rsid w:val="00102AD5"/>
    <w:rsid w:val="001100B8"/>
    <w:rsid w:val="00111D00"/>
    <w:rsid w:val="0011263E"/>
    <w:rsid w:val="001136B9"/>
    <w:rsid w:val="001239E0"/>
    <w:rsid w:val="00127931"/>
    <w:rsid w:val="00131DD7"/>
    <w:rsid w:val="001327A8"/>
    <w:rsid w:val="00132F5A"/>
    <w:rsid w:val="00141272"/>
    <w:rsid w:val="0014491F"/>
    <w:rsid w:val="00155A35"/>
    <w:rsid w:val="00165592"/>
    <w:rsid w:val="0017073A"/>
    <w:rsid w:val="00171520"/>
    <w:rsid w:val="00172AA2"/>
    <w:rsid w:val="00174308"/>
    <w:rsid w:val="0017563D"/>
    <w:rsid w:val="0017568A"/>
    <w:rsid w:val="0017756A"/>
    <w:rsid w:val="001804EC"/>
    <w:rsid w:val="00184D7F"/>
    <w:rsid w:val="001864B3"/>
    <w:rsid w:val="00192EDB"/>
    <w:rsid w:val="001A0626"/>
    <w:rsid w:val="001B30AE"/>
    <w:rsid w:val="001B3196"/>
    <w:rsid w:val="001C1D63"/>
    <w:rsid w:val="001C65D5"/>
    <w:rsid w:val="001E18EB"/>
    <w:rsid w:val="001E2794"/>
    <w:rsid w:val="001F249F"/>
    <w:rsid w:val="001F2A1C"/>
    <w:rsid w:val="001F53D8"/>
    <w:rsid w:val="001F63D6"/>
    <w:rsid w:val="001F65A8"/>
    <w:rsid w:val="002035C5"/>
    <w:rsid w:val="002048FE"/>
    <w:rsid w:val="0020789E"/>
    <w:rsid w:val="00212A23"/>
    <w:rsid w:val="00215943"/>
    <w:rsid w:val="00216ACE"/>
    <w:rsid w:val="002178D7"/>
    <w:rsid w:val="00217A10"/>
    <w:rsid w:val="00220788"/>
    <w:rsid w:val="00220A15"/>
    <w:rsid w:val="00223C93"/>
    <w:rsid w:val="00224B4D"/>
    <w:rsid w:val="002270BC"/>
    <w:rsid w:val="00234808"/>
    <w:rsid w:val="002354C6"/>
    <w:rsid w:val="0024295A"/>
    <w:rsid w:val="00242B3D"/>
    <w:rsid w:val="002571F5"/>
    <w:rsid w:val="0026023A"/>
    <w:rsid w:val="00265BB3"/>
    <w:rsid w:val="00272144"/>
    <w:rsid w:val="00280CDC"/>
    <w:rsid w:val="0028324B"/>
    <w:rsid w:val="00286B53"/>
    <w:rsid w:val="00287C1A"/>
    <w:rsid w:val="00290375"/>
    <w:rsid w:val="002906B0"/>
    <w:rsid w:val="00294D3F"/>
    <w:rsid w:val="00294F97"/>
    <w:rsid w:val="002A1F15"/>
    <w:rsid w:val="002A5FF4"/>
    <w:rsid w:val="002A71F4"/>
    <w:rsid w:val="002B0A33"/>
    <w:rsid w:val="002B2B1B"/>
    <w:rsid w:val="002C0522"/>
    <w:rsid w:val="002D2E6E"/>
    <w:rsid w:val="002D4F98"/>
    <w:rsid w:val="002D58EB"/>
    <w:rsid w:val="002D5A56"/>
    <w:rsid w:val="002D606C"/>
    <w:rsid w:val="002E171C"/>
    <w:rsid w:val="002E700F"/>
    <w:rsid w:val="002F442C"/>
    <w:rsid w:val="0030281C"/>
    <w:rsid w:val="0030472C"/>
    <w:rsid w:val="00304BB1"/>
    <w:rsid w:val="00307536"/>
    <w:rsid w:val="00310283"/>
    <w:rsid w:val="00315571"/>
    <w:rsid w:val="00324653"/>
    <w:rsid w:val="00331D8B"/>
    <w:rsid w:val="00331F50"/>
    <w:rsid w:val="003350B4"/>
    <w:rsid w:val="0034188B"/>
    <w:rsid w:val="0034482B"/>
    <w:rsid w:val="00346625"/>
    <w:rsid w:val="0036363F"/>
    <w:rsid w:val="00363DC1"/>
    <w:rsid w:val="0036431C"/>
    <w:rsid w:val="0036643E"/>
    <w:rsid w:val="00366D7D"/>
    <w:rsid w:val="00367642"/>
    <w:rsid w:val="0037120E"/>
    <w:rsid w:val="0037128B"/>
    <w:rsid w:val="0037133D"/>
    <w:rsid w:val="00371F09"/>
    <w:rsid w:val="00374017"/>
    <w:rsid w:val="00375F16"/>
    <w:rsid w:val="003768F2"/>
    <w:rsid w:val="00381AB1"/>
    <w:rsid w:val="00381B12"/>
    <w:rsid w:val="003828F9"/>
    <w:rsid w:val="003860CD"/>
    <w:rsid w:val="00386883"/>
    <w:rsid w:val="003905F6"/>
    <w:rsid w:val="00391338"/>
    <w:rsid w:val="00397FB6"/>
    <w:rsid w:val="003A415A"/>
    <w:rsid w:val="003A4F9D"/>
    <w:rsid w:val="003B0837"/>
    <w:rsid w:val="003B1D18"/>
    <w:rsid w:val="003B282D"/>
    <w:rsid w:val="003B304D"/>
    <w:rsid w:val="003B61CF"/>
    <w:rsid w:val="003C080E"/>
    <w:rsid w:val="003C497E"/>
    <w:rsid w:val="003C515D"/>
    <w:rsid w:val="003E3A63"/>
    <w:rsid w:val="003E49B4"/>
    <w:rsid w:val="003E66EB"/>
    <w:rsid w:val="003F062F"/>
    <w:rsid w:val="003F50F2"/>
    <w:rsid w:val="00401C5E"/>
    <w:rsid w:val="00404003"/>
    <w:rsid w:val="0041215F"/>
    <w:rsid w:val="0042027E"/>
    <w:rsid w:val="00426DC3"/>
    <w:rsid w:val="00432761"/>
    <w:rsid w:val="00432CB6"/>
    <w:rsid w:val="004340E0"/>
    <w:rsid w:val="004420CE"/>
    <w:rsid w:val="0044270C"/>
    <w:rsid w:val="0044415A"/>
    <w:rsid w:val="004459A0"/>
    <w:rsid w:val="004522BB"/>
    <w:rsid w:val="00461DF8"/>
    <w:rsid w:val="004666E9"/>
    <w:rsid w:val="00466C2B"/>
    <w:rsid w:val="0046717D"/>
    <w:rsid w:val="0047039E"/>
    <w:rsid w:val="0047334C"/>
    <w:rsid w:val="004735EA"/>
    <w:rsid w:val="0047495D"/>
    <w:rsid w:val="004808E0"/>
    <w:rsid w:val="00484A1F"/>
    <w:rsid w:val="0048538A"/>
    <w:rsid w:val="00486830"/>
    <w:rsid w:val="00486911"/>
    <w:rsid w:val="00487D61"/>
    <w:rsid w:val="00492D1B"/>
    <w:rsid w:val="00497855"/>
    <w:rsid w:val="004A053D"/>
    <w:rsid w:val="004A57D5"/>
    <w:rsid w:val="004A62BD"/>
    <w:rsid w:val="004A7304"/>
    <w:rsid w:val="004B60D3"/>
    <w:rsid w:val="004B6E25"/>
    <w:rsid w:val="004C3F79"/>
    <w:rsid w:val="004D6FA5"/>
    <w:rsid w:val="004D7735"/>
    <w:rsid w:val="004D7D4D"/>
    <w:rsid w:val="004E30AE"/>
    <w:rsid w:val="004E3632"/>
    <w:rsid w:val="004E4400"/>
    <w:rsid w:val="004E4A4C"/>
    <w:rsid w:val="004F5747"/>
    <w:rsid w:val="005034C4"/>
    <w:rsid w:val="00504DCD"/>
    <w:rsid w:val="00505B36"/>
    <w:rsid w:val="00506E54"/>
    <w:rsid w:val="00511341"/>
    <w:rsid w:val="0053361A"/>
    <w:rsid w:val="00534AB6"/>
    <w:rsid w:val="00534D07"/>
    <w:rsid w:val="00542664"/>
    <w:rsid w:val="0055023A"/>
    <w:rsid w:val="005519F1"/>
    <w:rsid w:val="00562B30"/>
    <w:rsid w:val="00566FCD"/>
    <w:rsid w:val="00570B82"/>
    <w:rsid w:val="0058406C"/>
    <w:rsid w:val="00585E10"/>
    <w:rsid w:val="00590532"/>
    <w:rsid w:val="00593AEC"/>
    <w:rsid w:val="0059516B"/>
    <w:rsid w:val="00595967"/>
    <w:rsid w:val="00596349"/>
    <w:rsid w:val="005A1B86"/>
    <w:rsid w:val="005A3E03"/>
    <w:rsid w:val="005A453A"/>
    <w:rsid w:val="005A4A8D"/>
    <w:rsid w:val="005A5517"/>
    <w:rsid w:val="005A6E1F"/>
    <w:rsid w:val="005A754D"/>
    <w:rsid w:val="005B3423"/>
    <w:rsid w:val="005B3AEF"/>
    <w:rsid w:val="005B792C"/>
    <w:rsid w:val="005C0115"/>
    <w:rsid w:val="005D6556"/>
    <w:rsid w:val="005D7179"/>
    <w:rsid w:val="005E0FB0"/>
    <w:rsid w:val="005E268A"/>
    <w:rsid w:val="005E5F77"/>
    <w:rsid w:val="005E6A9E"/>
    <w:rsid w:val="005E6D7A"/>
    <w:rsid w:val="005F096A"/>
    <w:rsid w:val="005F1CB0"/>
    <w:rsid w:val="005F4498"/>
    <w:rsid w:val="00600F2B"/>
    <w:rsid w:val="006010E9"/>
    <w:rsid w:val="006055FC"/>
    <w:rsid w:val="00607053"/>
    <w:rsid w:val="00607A85"/>
    <w:rsid w:val="0061121C"/>
    <w:rsid w:val="0061587B"/>
    <w:rsid w:val="00615E04"/>
    <w:rsid w:val="00620C64"/>
    <w:rsid w:val="0062216E"/>
    <w:rsid w:val="00624082"/>
    <w:rsid w:val="00626DCE"/>
    <w:rsid w:val="00632AAB"/>
    <w:rsid w:val="0063303F"/>
    <w:rsid w:val="00642B14"/>
    <w:rsid w:val="00643917"/>
    <w:rsid w:val="0065725B"/>
    <w:rsid w:val="00663E67"/>
    <w:rsid w:val="006649D8"/>
    <w:rsid w:val="0067174E"/>
    <w:rsid w:val="006724CC"/>
    <w:rsid w:val="006734A1"/>
    <w:rsid w:val="00675348"/>
    <w:rsid w:val="0068023E"/>
    <w:rsid w:val="0068450F"/>
    <w:rsid w:val="00685532"/>
    <w:rsid w:val="00690902"/>
    <w:rsid w:val="006924F1"/>
    <w:rsid w:val="006A3D4F"/>
    <w:rsid w:val="006B1646"/>
    <w:rsid w:val="006B314A"/>
    <w:rsid w:val="006B31FA"/>
    <w:rsid w:val="006B7EDA"/>
    <w:rsid w:val="006C2531"/>
    <w:rsid w:val="006E0D07"/>
    <w:rsid w:val="006E4115"/>
    <w:rsid w:val="006F1EB5"/>
    <w:rsid w:val="006F3D65"/>
    <w:rsid w:val="006F5606"/>
    <w:rsid w:val="0070443A"/>
    <w:rsid w:val="00713414"/>
    <w:rsid w:val="007209DB"/>
    <w:rsid w:val="00721668"/>
    <w:rsid w:val="00724EB0"/>
    <w:rsid w:val="0072560F"/>
    <w:rsid w:val="00725C35"/>
    <w:rsid w:val="00732C09"/>
    <w:rsid w:val="00733BAC"/>
    <w:rsid w:val="00733E15"/>
    <w:rsid w:val="00734688"/>
    <w:rsid w:val="007349E8"/>
    <w:rsid w:val="00734D70"/>
    <w:rsid w:val="007458E6"/>
    <w:rsid w:val="00747930"/>
    <w:rsid w:val="00752E2D"/>
    <w:rsid w:val="00764D7F"/>
    <w:rsid w:val="0077351A"/>
    <w:rsid w:val="00774D3C"/>
    <w:rsid w:val="007801A0"/>
    <w:rsid w:val="007824E2"/>
    <w:rsid w:val="00782600"/>
    <w:rsid w:val="00786031"/>
    <w:rsid w:val="00792D32"/>
    <w:rsid w:val="00792E52"/>
    <w:rsid w:val="007A3CB2"/>
    <w:rsid w:val="007B4F31"/>
    <w:rsid w:val="007B71D7"/>
    <w:rsid w:val="007C1B46"/>
    <w:rsid w:val="007C1FAD"/>
    <w:rsid w:val="007C339D"/>
    <w:rsid w:val="007C63D0"/>
    <w:rsid w:val="007C6A9D"/>
    <w:rsid w:val="007D0930"/>
    <w:rsid w:val="007E00C2"/>
    <w:rsid w:val="007E41B8"/>
    <w:rsid w:val="007F30B8"/>
    <w:rsid w:val="0080255C"/>
    <w:rsid w:val="00810127"/>
    <w:rsid w:val="00810B7D"/>
    <w:rsid w:val="00815C22"/>
    <w:rsid w:val="00823A65"/>
    <w:rsid w:val="00831A41"/>
    <w:rsid w:val="00831F7D"/>
    <w:rsid w:val="00836874"/>
    <w:rsid w:val="00840519"/>
    <w:rsid w:val="0084447D"/>
    <w:rsid w:val="0084480C"/>
    <w:rsid w:val="00845768"/>
    <w:rsid w:val="00851C84"/>
    <w:rsid w:val="008530AB"/>
    <w:rsid w:val="00856DEB"/>
    <w:rsid w:val="00860695"/>
    <w:rsid w:val="00865907"/>
    <w:rsid w:val="0087700F"/>
    <w:rsid w:val="0087720D"/>
    <w:rsid w:val="008802AB"/>
    <w:rsid w:val="00892192"/>
    <w:rsid w:val="00894B64"/>
    <w:rsid w:val="00896921"/>
    <w:rsid w:val="00896F62"/>
    <w:rsid w:val="00897281"/>
    <w:rsid w:val="008A1CC1"/>
    <w:rsid w:val="008A79D9"/>
    <w:rsid w:val="008B34E1"/>
    <w:rsid w:val="008B539B"/>
    <w:rsid w:val="008C0D1A"/>
    <w:rsid w:val="008D2BC3"/>
    <w:rsid w:val="008E750E"/>
    <w:rsid w:val="008F0E00"/>
    <w:rsid w:val="008F5126"/>
    <w:rsid w:val="009024AC"/>
    <w:rsid w:val="009024ED"/>
    <w:rsid w:val="00903B7D"/>
    <w:rsid w:val="0090581C"/>
    <w:rsid w:val="00911BC3"/>
    <w:rsid w:val="009129B2"/>
    <w:rsid w:val="00913440"/>
    <w:rsid w:val="0092149C"/>
    <w:rsid w:val="009338A0"/>
    <w:rsid w:val="00936D0D"/>
    <w:rsid w:val="00941CCC"/>
    <w:rsid w:val="00943AA8"/>
    <w:rsid w:val="009536D5"/>
    <w:rsid w:val="00955875"/>
    <w:rsid w:val="00957A87"/>
    <w:rsid w:val="009708F1"/>
    <w:rsid w:val="00970CF3"/>
    <w:rsid w:val="00972061"/>
    <w:rsid w:val="009739F2"/>
    <w:rsid w:val="009751D8"/>
    <w:rsid w:val="0099387A"/>
    <w:rsid w:val="0099490C"/>
    <w:rsid w:val="00994B77"/>
    <w:rsid w:val="00995B35"/>
    <w:rsid w:val="009A0E94"/>
    <w:rsid w:val="009C43B3"/>
    <w:rsid w:val="009C4456"/>
    <w:rsid w:val="009D05AC"/>
    <w:rsid w:val="009D70DC"/>
    <w:rsid w:val="009E1DD3"/>
    <w:rsid w:val="009E25AC"/>
    <w:rsid w:val="009E2EA1"/>
    <w:rsid w:val="009E66F0"/>
    <w:rsid w:val="009F0E36"/>
    <w:rsid w:val="00A0145A"/>
    <w:rsid w:val="00A03737"/>
    <w:rsid w:val="00A04446"/>
    <w:rsid w:val="00A04DF2"/>
    <w:rsid w:val="00A06E6E"/>
    <w:rsid w:val="00A07774"/>
    <w:rsid w:val="00A12C27"/>
    <w:rsid w:val="00A12C2E"/>
    <w:rsid w:val="00A14E32"/>
    <w:rsid w:val="00A177A9"/>
    <w:rsid w:val="00A3165B"/>
    <w:rsid w:val="00A34D54"/>
    <w:rsid w:val="00A35B96"/>
    <w:rsid w:val="00A373D4"/>
    <w:rsid w:val="00A412DF"/>
    <w:rsid w:val="00A421FD"/>
    <w:rsid w:val="00A449F0"/>
    <w:rsid w:val="00A538A5"/>
    <w:rsid w:val="00A54F5A"/>
    <w:rsid w:val="00A577B6"/>
    <w:rsid w:val="00A6009D"/>
    <w:rsid w:val="00A607A9"/>
    <w:rsid w:val="00A6354E"/>
    <w:rsid w:val="00A662BC"/>
    <w:rsid w:val="00A85B66"/>
    <w:rsid w:val="00A86259"/>
    <w:rsid w:val="00A91784"/>
    <w:rsid w:val="00A94AD2"/>
    <w:rsid w:val="00A96210"/>
    <w:rsid w:val="00A97209"/>
    <w:rsid w:val="00AA30F1"/>
    <w:rsid w:val="00AA7DB1"/>
    <w:rsid w:val="00AB195B"/>
    <w:rsid w:val="00AB2BFB"/>
    <w:rsid w:val="00AB680E"/>
    <w:rsid w:val="00AB7858"/>
    <w:rsid w:val="00AB7F06"/>
    <w:rsid w:val="00AC0A62"/>
    <w:rsid w:val="00AC20F2"/>
    <w:rsid w:val="00AC2AA5"/>
    <w:rsid w:val="00AC3D86"/>
    <w:rsid w:val="00AD1299"/>
    <w:rsid w:val="00AD15A8"/>
    <w:rsid w:val="00AD2AC4"/>
    <w:rsid w:val="00AD5191"/>
    <w:rsid w:val="00AD5B28"/>
    <w:rsid w:val="00AE1A7E"/>
    <w:rsid w:val="00AE3BD6"/>
    <w:rsid w:val="00AE6BA3"/>
    <w:rsid w:val="00AE789F"/>
    <w:rsid w:val="00AE7911"/>
    <w:rsid w:val="00AF205A"/>
    <w:rsid w:val="00AF2967"/>
    <w:rsid w:val="00B128D4"/>
    <w:rsid w:val="00B14ED2"/>
    <w:rsid w:val="00B159AE"/>
    <w:rsid w:val="00B15CA7"/>
    <w:rsid w:val="00B2096C"/>
    <w:rsid w:val="00B2131C"/>
    <w:rsid w:val="00B2306A"/>
    <w:rsid w:val="00B27A9F"/>
    <w:rsid w:val="00B3031B"/>
    <w:rsid w:val="00B30EDE"/>
    <w:rsid w:val="00B36F67"/>
    <w:rsid w:val="00B37677"/>
    <w:rsid w:val="00B3786F"/>
    <w:rsid w:val="00B4146B"/>
    <w:rsid w:val="00B42620"/>
    <w:rsid w:val="00B445E4"/>
    <w:rsid w:val="00B45087"/>
    <w:rsid w:val="00B45BB3"/>
    <w:rsid w:val="00B5011E"/>
    <w:rsid w:val="00B512B3"/>
    <w:rsid w:val="00B520C8"/>
    <w:rsid w:val="00B536C4"/>
    <w:rsid w:val="00B56DDF"/>
    <w:rsid w:val="00B62214"/>
    <w:rsid w:val="00B62EC5"/>
    <w:rsid w:val="00B6329D"/>
    <w:rsid w:val="00B6358D"/>
    <w:rsid w:val="00B64E56"/>
    <w:rsid w:val="00B658FF"/>
    <w:rsid w:val="00B66098"/>
    <w:rsid w:val="00B667EE"/>
    <w:rsid w:val="00B67B3F"/>
    <w:rsid w:val="00B72331"/>
    <w:rsid w:val="00B729E3"/>
    <w:rsid w:val="00B7533B"/>
    <w:rsid w:val="00B769AC"/>
    <w:rsid w:val="00B813DC"/>
    <w:rsid w:val="00B81DAC"/>
    <w:rsid w:val="00B841F6"/>
    <w:rsid w:val="00B90094"/>
    <w:rsid w:val="00B90476"/>
    <w:rsid w:val="00B953A0"/>
    <w:rsid w:val="00B96026"/>
    <w:rsid w:val="00BA2569"/>
    <w:rsid w:val="00BA2EEB"/>
    <w:rsid w:val="00BA6953"/>
    <w:rsid w:val="00BB4726"/>
    <w:rsid w:val="00BB7FDE"/>
    <w:rsid w:val="00BC3392"/>
    <w:rsid w:val="00BD06BE"/>
    <w:rsid w:val="00BD68A8"/>
    <w:rsid w:val="00BF277E"/>
    <w:rsid w:val="00BF3AB7"/>
    <w:rsid w:val="00BF7D36"/>
    <w:rsid w:val="00C05A9E"/>
    <w:rsid w:val="00C0705F"/>
    <w:rsid w:val="00C103C6"/>
    <w:rsid w:val="00C12798"/>
    <w:rsid w:val="00C14F2A"/>
    <w:rsid w:val="00C20903"/>
    <w:rsid w:val="00C26D9C"/>
    <w:rsid w:val="00C301BB"/>
    <w:rsid w:val="00C31FA7"/>
    <w:rsid w:val="00C4149E"/>
    <w:rsid w:val="00C42479"/>
    <w:rsid w:val="00C46E77"/>
    <w:rsid w:val="00C5056E"/>
    <w:rsid w:val="00C507FB"/>
    <w:rsid w:val="00C5461D"/>
    <w:rsid w:val="00C635A7"/>
    <w:rsid w:val="00C70AAA"/>
    <w:rsid w:val="00C71808"/>
    <w:rsid w:val="00C7194F"/>
    <w:rsid w:val="00C71C48"/>
    <w:rsid w:val="00C80029"/>
    <w:rsid w:val="00C81285"/>
    <w:rsid w:val="00C849C9"/>
    <w:rsid w:val="00C86E46"/>
    <w:rsid w:val="00C94B41"/>
    <w:rsid w:val="00CA0B7D"/>
    <w:rsid w:val="00CA72FF"/>
    <w:rsid w:val="00CA755F"/>
    <w:rsid w:val="00CB5D47"/>
    <w:rsid w:val="00CC10A2"/>
    <w:rsid w:val="00CC11C5"/>
    <w:rsid w:val="00CC5051"/>
    <w:rsid w:val="00CC51E2"/>
    <w:rsid w:val="00CD230A"/>
    <w:rsid w:val="00CD6D53"/>
    <w:rsid w:val="00CE62CF"/>
    <w:rsid w:val="00CE6EB2"/>
    <w:rsid w:val="00CF0083"/>
    <w:rsid w:val="00CF423C"/>
    <w:rsid w:val="00CF4EFD"/>
    <w:rsid w:val="00D03A8C"/>
    <w:rsid w:val="00D05B20"/>
    <w:rsid w:val="00D06FFE"/>
    <w:rsid w:val="00D0713D"/>
    <w:rsid w:val="00D11C08"/>
    <w:rsid w:val="00D168B3"/>
    <w:rsid w:val="00D219D3"/>
    <w:rsid w:val="00D23142"/>
    <w:rsid w:val="00D26EC0"/>
    <w:rsid w:val="00D32B77"/>
    <w:rsid w:val="00D42169"/>
    <w:rsid w:val="00D432E2"/>
    <w:rsid w:val="00D436A4"/>
    <w:rsid w:val="00D445DC"/>
    <w:rsid w:val="00D51D05"/>
    <w:rsid w:val="00D62C4D"/>
    <w:rsid w:val="00D63DC7"/>
    <w:rsid w:val="00D666FC"/>
    <w:rsid w:val="00D747E1"/>
    <w:rsid w:val="00D757F2"/>
    <w:rsid w:val="00D8133D"/>
    <w:rsid w:val="00D84640"/>
    <w:rsid w:val="00D847A2"/>
    <w:rsid w:val="00D84D58"/>
    <w:rsid w:val="00D90751"/>
    <w:rsid w:val="00DA1B3A"/>
    <w:rsid w:val="00DA3E6F"/>
    <w:rsid w:val="00DA4BC5"/>
    <w:rsid w:val="00DA6C68"/>
    <w:rsid w:val="00DB2B5D"/>
    <w:rsid w:val="00DB2E31"/>
    <w:rsid w:val="00DC2144"/>
    <w:rsid w:val="00DC45BF"/>
    <w:rsid w:val="00DD0632"/>
    <w:rsid w:val="00DD06DB"/>
    <w:rsid w:val="00DD06F4"/>
    <w:rsid w:val="00DD102C"/>
    <w:rsid w:val="00DD7082"/>
    <w:rsid w:val="00DD70AD"/>
    <w:rsid w:val="00DE7B0B"/>
    <w:rsid w:val="00DF5236"/>
    <w:rsid w:val="00DF5F32"/>
    <w:rsid w:val="00E15808"/>
    <w:rsid w:val="00E21346"/>
    <w:rsid w:val="00E23C13"/>
    <w:rsid w:val="00E27DAA"/>
    <w:rsid w:val="00E33DE3"/>
    <w:rsid w:val="00E3410A"/>
    <w:rsid w:val="00E4232C"/>
    <w:rsid w:val="00E4325D"/>
    <w:rsid w:val="00E44E15"/>
    <w:rsid w:val="00E45BB1"/>
    <w:rsid w:val="00E462BD"/>
    <w:rsid w:val="00E463AF"/>
    <w:rsid w:val="00E47FF6"/>
    <w:rsid w:val="00E52214"/>
    <w:rsid w:val="00E5408C"/>
    <w:rsid w:val="00E604D0"/>
    <w:rsid w:val="00E65BA9"/>
    <w:rsid w:val="00E65C0F"/>
    <w:rsid w:val="00E66715"/>
    <w:rsid w:val="00E676D2"/>
    <w:rsid w:val="00E73ED5"/>
    <w:rsid w:val="00E75CA6"/>
    <w:rsid w:val="00E80C64"/>
    <w:rsid w:val="00E86553"/>
    <w:rsid w:val="00E90353"/>
    <w:rsid w:val="00E97C32"/>
    <w:rsid w:val="00EA270B"/>
    <w:rsid w:val="00EA4D31"/>
    <w:rsid w:val="00EA6668"/>
    <w:rsid w:val="00EA7016"/>
    <w:rsid w:val="00EB2644"/>
    <w:rsid w:val="00EB27C9"/>
    <w:rsid w:val="00EB5D10"/>
    <w:rsid w:val="00EC31D1"/>
    <w:rsid w:val="00EC7CAB"/>
    <w:rsid w:val="00ED03F2"/>
    <w:rsid w:val="00ED094E"/>
    <w:rsid w:val="00ED11B6"/>
    <w:rsid w:val="00ED2387"/>
    <w:rsid w:val="00ED4AA7"/>
    <w:rsid w:val="00ED52A8"/>
    <w:rsid w:val="00EE2604"/>
    <w:rsid w:val="00EE4ECE"/>
    <w:rsid w:val="00EE55F1"/>
    <w:rsid w:val="00EE714D"/>
    <w:rsid w:val="00EF2510"/>
    <w:rsid w:val="00EF4EB1"/>
    <w:rsid w:val="00F06C5D"/>
    <w:rsid w:val="00F159A8"/>
    <w:rsid w:val="00F22CDD"/>
    <w:rsid w:val="00F26B62"/>
    <w:rsid w:val="00F31456"/>
    <w:rsid w:val="00F3574D"/>
    <w:rsid w:val="00F4185C"/>
    <w:rsid w:val="00F43CB9"/>
    <w:rsid w:val="00F53DFD"/>
    <w:rsid w:val="00F60C6A"/>
    <w:rsid w:val="00F61DBC"/>
    <w:rsid w:val="00F67061"/>
    <w:rsid w:val="00F67CC6"/>
    <w:rsid w:val="00F73D85"/>
    <w:rsid w:val="00F76442"/>
    <w:rsid w:val="00F800A4"/>
    <w:rsid w:val="00F82127"/>
    <w:rsid w:val="00F824CA"/>
    <w:rsid w:val="00F86A99"/>
    <w:rsid w:val="00F90B26"/>
    <w:rsid w:val="00F92617"/>
    <w:rsid w:val="00F93314"/>
    <w:rsid w:val="00F95AA7"/>
    <w:rsid w:val="00FA43A4"/>
    <w:rsid w:val="00FA5019"/>
    <w:rsid w:val="00FA6A6F"/>
    <w:rsid w:val="00FA6B00"/>
    <w:rsid w:val="00FB3E7D"/>
    <w:rsid w:val="00FB70C5"/>
    <w:rsid w:val="00FD55A8"/>
    <w:rsid w:val="00FE1DF0"/>
    <w:rsid w:val="00FE5DDD"/>
    <w:rsid w:val="00FE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E050F5"/>
  <w15:docId w15:val="{43D50023-E798-47AE-9168-094D228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37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A9720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D4AA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8212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040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06F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D06FFE"/>
    <w:rPr>
      <w:rFonts w:ascii="Tahoma" w:hAnsi="Tahoma" w:cs="Tahoma"/>
      <w:sz w:val="16"/>
      <w:szCs w:val="16"/>
    </w:rPr>
  </w:style>
  <w:style w:type="character" w:customStyle="1" w:styleId="Naslov2Char">
    <w:name w:val="Naslov 2 Char"/>
    <w:link w:val="Naslov2"/>
    <w:uiPriority w:val="9"/>
    <w:rsid w:val="00ED4A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1Char">
    <w:name w:val="Naslov 1 Char"/>
    <w:link w:val="Naslov1"/>
    <w:uiPriority w:val="9"/>
    <w:rsid w:val="00A972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Naslov">
    <w:name w:val="TOC Heading"/>
    <w:basedOn w:val="Naslov1"/>
    <w:next w:val="Normal"/>
    <w:uiPriority w:val="39"/>
    <w:unhideWhenUsed/>
    <w:qFormat/>
    <w:rsid w:val="00F82127"/>
    <w:pPr>
      <w:outlineLvl w:val="9"/>
    </w:pPr>
    <w:rPr>
      <w:lang w:val="en-US" w:eastAsia="ja-JP"/>
    </w:rPr>
  </w:style>
  <w:style w:type="paragraph" w:styleId="Sadraj1">
    <w:name w:val="toc 1"/>
    <w:basedOn w:val="Normal"/>
    <w:next w:val="Normal"/>
    <w:autoRedefine/>
    <w:uiPriority w:val="39"/>
    <w:unhideWhenUsed/>
    <w:rsid w:val="00F82127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F82127"/>
    <w:pPr>
      <w:spacing w:after="100"/>
      <w:ind w:left="220"/>
    </w:pPr>
  </w:style>
  <w:style w:type="character" w:styleId="Hiperveza">
    <w:name w:val="Hyperlink"/>
    <w:uiPriority w:val="99"/>
    <w:unhideWhenUsed/>
    <w:rsid w:val="00F82127"/>
    <w:rPr>
      <w:color w:val="0000FF"/>
      <w:u w:val="single"/>
    </w:rPr>
  </w:style>
  <w:style w:type="character" w:customStyle="1" w:styleId="Naslov3Char">
    <w:name w:val="Naslov 3 Char"/>
    <w:link w:val="Naslov3"/>
    <w:uiPriority w:val="9"/>
    <w:rsid w:val="00F82127"/>
    <w:rPr>
      <w:rFonts w:ascii="Cambria" w:eastAsia="Times New Roman" w:hAnsi="Cambria" w:cs="Times New Roman"/>
      <w:b/>
      <w:bCs/>
      <w:color w:val="4F81BD"/>
    </w:rPr>
  </w:style>
  <w:style w:type="paragraph" w:styleId="Sadraj3">
    <w:name w:val="toc 3"/>
    <w:basedOn w:val="Normal"/>
    <w:next w:val="Normal"/>
    <w:autoRedefine/>
    <w:uiPriority w:val="39"/>
    <w:unhideWhenUsed/>
    <w:rsid w:val="00132F5A"/>
    <w:pPr>
      <w:tabs>
        <w:tab w:val="left" w:pos="880"/>
        <w:tab w:val="right" w:leader="dot" w:pos="9062"/>
      </w:tabs>
      <w:spacing w:after="100"/>
      <w:ind w:left="851" w:hanging="411"/>
    </w:pPr>
  </w:style>
  <w:style w:type="paragraph" w:styleId="Bezproreda">
    <w:name w:val="No Spacing"/>
    <w:link w:val="BezproredaChar"/>
    <w:uiPriority w:val="1"/>
    <w:qFormat/>
    <w:rsid w:val="00D219D3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2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39E0"/>
  </w:style>
  <w:style w:type="paragraph" w:styleId="Podnoje">
    <w:name w:val="footer"/>
    <w:basedOn w:val="Normal"/>
    <w:link w:val="PodnojeChar"/>
    <w:uiPriority w:val="99"/>
    <w:unhideWhenUsed/>
    <w:rsid w:val="0086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865907"/>
    <w:rPr>
      <w:sz w:val="22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1C1D6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eastAsia="ja-JP"/>
    </w:rPr>
  </w:style>
  <w:style w:type="character" w:customStyle="1" w:styleId="NaslovChar">
    <w:name w:val="Naslov Char"/>
    <w:link w:val="Naslov"/>
    <w:uiPriority w:val="10"/>
    <w:rsid w:val="001C1D6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ja-JP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C1D6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en-US" w:eastAsia="ja-JP"/>
    </w:rPr>
  </w:style>
  <w:style w:type="character" w:customStyle="1" w:styleId="PodnaslovChar">
    <w:name w:val="Podnaslov Char"/>
    <w:link w:val="Podnaslov"/>
    <w:uiPriority w:val="11"/>
    <w:rsid w:val="001C1D6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ja-JP"/>
    </w:rPr>
  </w:style>
  <w:style w:type="character" w:customStyle="1" w:styleId="BezproredaChar">
    <w:name w:val="Bez proreda Char"/>
    <w:link w:val="Bezproreda"/>
    <w:uiPriority w:val="1"/>
    <w:rsid w:val="001C1D63"/>
    <w:rPr>
      <w:sz w:val="22"/>
      <w:szCs w:val="22"/>
      <w:lang w:val="hr-HR" w:eastAsia="en-US" w:bidi="ar-SA"/>
    </w:rPr>
  </w:style>
  <w:style w:type="character" w:styleId="Brojretka">
    <w:name w:val="line number"/>
    <w:uiPriority w:val="99"/>
    <w:semiHidden/>
    <w:unhideWhenUsed/>
    <w:rsid w:val="00AF205A"/>
  </w:style>
  <w:style w:type="paragraph" w:styleId="Tablicaslika">
    <w:name w:val="table of figures"/>
    <w:basedOn w:val="Normal"/>
    <w:next w:val="Normal"/>
    <w:uiPriority w:val="99"/>
    <w:semiHidden/>
    <w:unhideWhenUsed/>
    <w:rsid w:val="006E4115"/>
  </w:style>
  <w:style w:type="character" w:styleId="Referencakomentara">
    <w:name w:val="annotation reference"/>
    <w:basedOn w:val="Zadanifontodlomka"/>
    <w:uiPriority w:val="99"/>
    <w:semiHidden/>
    <w:unhideWhenUsed/>
    <w:rsid w:val="004E363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E3632"/>
    <w:pPr>
      <w:spacing w:after="0" w:line="240" w:lineRule="auto"/>
      <w:ind w:firstLine="284"/>
      <w:jc w:val="both"/>
    </w:pPr>
    <w:rPr>
      <w:rFonts w:ascii="Arial" w:hAnsi="Arial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E3632"/>
    <w:rPr>
      <w:rFonts w:ascii="Arial" w:hAnsi="Arial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800A4"/>
    <w:pPr>
      <w:spacing w:after="200"/>
      <w:ind w:firstLine="0"/>
      <w:jc w:val="left"/>
    </w:pPr>
    <w:rPr>
      <w:rFonts w:ascii="Calibri" w:hAnsi="Calibri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800A4"/>
    <w:rPr>
      <w:rFonts w:ascii="Arial" w:hAnsi="Arial"/>
      <w:b/>
      <w:bCs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551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istrator@hzhm.h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ajnistvo@hzhm.hr" TargetMode="External"/><Relationship Id="rId4" Type="http://schemas.openxmlformats.org/officeDocument/2006/relationships/styles" Target="styles.xml"/><Relationship Id="rId9" Type="http://schemas.openxmlformats.org/officeDocument/2006/relationships/hyperlink" Target="mailto:tajnistvo@hzhm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>Cilj dokumenta: Preporuke i načini rada TETRA radio-komunikacijskog sustava u hitnoj medicinskoj službi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D1B6E4-39C5-4638-89AB-1C3F30DD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15</Pages>
  <Words>3142</Words>
  <Characters>19759</Characters>
  <Application>Microsoft Office Word</Application>
  <DocSecurity>0</DocSecurity>
  <Lines>164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OSNOVNI STANDARD TRENINGA ZA RADNIKE NA TRIJAŽI U ODJELU HITNE MEDICINE</vt:lpstr>
      <vt:lpstr>OSNOVNI STANDARD TRENINGA ZA RADNIKE NA TRIJAŽI U ODJELU HITNE MEDICINE</vt:lpstr>
    </vt:vector>
  </TitlesOfParts>
  <Company>Hrvatski zavod za hitnu medicinu</Company>
  <LinksUpToDate>false</LinksUpToDate>
  <CharactersWithSpaces>22856</CharactersWithSpaces>
  <SharedDoc>false</SharedDoc>
  <HLinks>
    <vt:vector size="156" baseType="variant">
      <vt:variant>
        <vt:i4>1179700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_Toc390419616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_Toc390419615</vt:lpwstr>
      </vt:variant>
      <vt:variant>
        <vt:i4>1179700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_Toc390419614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_Toc390419613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_Toc390419612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_Toc390419611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_Toc390419610</vt:lpwstr>
      </vt:variant>
      <vt:variant>
        <vt:i4>1245236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_Toc390419609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_Toc390419608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_Toc390419607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_Toc390419606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_Toc390419605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_Toc390419604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_Toc390419603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_Toc390419602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_Toc390419601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_Toc390419600</vt:lpwstr>
      </vt:variant>
      <vt:variant>
        <vt:i4>1703991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_Toc390419599</vt:lpwstr>
      </vt:variant>
      <vt:variant>
        <vt:i4>1703991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_Toc390419598</vt:lpwstr>
      </vt:variant>
      <vt:variant>
        <vt:i4>1703991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_Toc390419597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_Toc390419596</vt:lpwstr>
      </vt:variant>
      <vt:variant>
        <vt:i4>1703991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_Toc390419595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_Toc390419594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_Toc390419593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_Toc390419592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_Toc390419591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OSNOVNI STANDARD TRENINGA ZA RADNIKE NA TRIJAŽI U ODJELU HITNE MEDICINE</dc:title>
  <dc:creator>Milena Car</dc:creator>
  <cp:lastModifiedBy>Damir Vazanic</cp:lastModifiedBy>
  <cp:revision>17</cp:revision>
  <cp:lastPrinted>2024-08-26T13:17:00Z</cp:lastPrinted>
  <dcterms:created xsi:type="dcterms:W3CDTF">2024-08-23T13:48:00Z</dcterms:created>
  <dcterms:modified xsi:type="dcterms:W3CDTF">2024-12-02T10:46:00Z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44b2a42ef5f8e5f0dbba6c2ee102ec09f1ec8af2d554f80192e3187ab08507a1</vt:lpwstr>
  </property>
</Properties>
</file>